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2F89C" w14:textId="64F11A80" w:rsidR="00053A8B" w:rsidRDefault="00053A8B" w:rsidP="00053A8B">
      <w:pPr>
        <w:jc w:val="center"/>
        <w:rPr>
          <w:rFonts w:cstheme="minorHAnsi"/>
          <w:b/>
          <w:sz w:val="32"/>
          <w:szCs w:val="32"/>
        </w:rPr>
      </w:pPr>
      <w:r>
        <w:rPr>
          <w:rFonts w:cstheme="minorHAnsi"/>
          <w:b/>
          <w:sz w:val="32"/>
          <w:szCs w:val="32"/>
        </w:rPr>
        <w:t xml:space="preserve">ACM Education Board and Council </w:t>
      </w:r>
      <w:r>
        <w:rPr>
          <w:rFonts w:cstheme="minorHAnsi"/>
          <w:b/>
          <w:sz w:val="32"/>
          <w:szCs w:val="32"/>
        </w:rPr>
        <w:br/>
        <w:t>Annual Report</w:t>
      </w:r>
    </w:p>
    <w:p w14:paraId="693D0633" w14:textId="27E57DCD" w:rsidR="00053A8B" w:rsidRDefault="00053A8B" w:rsidP="00053A8B">
      <w:pPr>
        <w:jc w:val="center"/>
        <w:rPr>
          <w:rFonts w:cstheme="minorHAnsi"/>
          <w:b/>
          <w:sz w:val="32"/>
          <w:szCs w:val="32"/>
        </w:rPr>
      </w:pPr>
      <w:r>
        <w:rPr>
          <w:rFonts w:cstheme="minorHAnsi"/>
          <w:b/>
          <w:sz w:val="32"/>
          <w:szCs w:val="32"/>
        </w:rPr>
        <w:t>October 3, 2017</w:t>
      </w:r>
    </w:p>
    <w:p w14:paraId="3190028E" w14:textId="1FAAF7CD" w:rsidR="00053A8B" w:rsidRDefault="00053A8B" w:rsidP="007B287A">
      <w:pPr>
        <w:rPr>
          <w:rFonts w:cstheme="minorHAnsi"/>
          <w:b/>
          <w:sz w:val="32"/>
          <w:szCs w:val="32"/>
        </w:rPr>
      </w:pPr>
      <w:r>
        <w:rPr>
          <w:rFonts w:cstheme="minorHAnsi"/>
          <w:b/>
          <w:sz w:val="32"/>
          <w:szCs w:val="32"/>
        </w:rPr>
        <w:t>FY2017 Membership:</w:t>
      </w:r>
    </w:p>
    <w:tbl>
      <w:tblPr>
        <w:tblW w:w="8940" w:type="dxa"/>
        <w:tblInd w:w="93" w:type="dxa"/>
        <w:tblLook w:val="04A0" w:firstRow="1" w:lastRow="0" w:firstColumn="1" w:lastColumn="0" w:noHBand="0" w:noVBand="1"/>
      </w:tblPr>
      <w:tblGrid>
        <w:gridCol w:w="1866"/>
        <w:gridCol w:w="2198"/>
        <w:gridCol w:w="1929"/>
        <w:gridCol w:w="1353"/>
        <w:gridCol w:w="1594"/>
      </w:tblGrid>
      <w:tr w:rsidR="00053A8B" w:rsidRPr="00053A8B" w14:paraId="5E1751B8" w14:textId="77777777" w:rsidTr="00053A8B">
        <w:trPr>
          <w:trHeight w:val="300"/>
        </w:trPr>
        <w:tc>
          <w:tcPr>
            <w:tcW w:w="4074" w:type="dxa"/>
            <w:gridSpan w:val="2"/>
            <w:tcBorders>
              <w:top w:val="nil"/>
              <w:left w:val="nil"/>
              <w:bottom w:val="nil"/>
              <w:right w:val="nil"/>
            </w:tcBorders>
            <w:shd w:val="clear" w:color="000000" w:fill="00B0F0"/>
            <w:vAlign w:val="bottom"/>
            <w:hideMark/>
          </w:tcPr>
          <w:p w14:paraId="481CBA00"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Ed Board</w:t>
            </w:r>
          </w:p>
        </w:tc>
        <w:tc>
          <w:tcPr>
            <w:tcW w:w="1914" w:type="dxa"/>
            <w:tcBorders>
              <w:top w:val="nil"/>
              <w:left w:val="nil"/>
              <w:bottom w:val="nil"/>
              <w:right w:val="nil"/>
            </w:tcBorders>
            <w:shd w:val="clear" w:color="000000" w:fill="00B0F0"/>
            <w:vAlign w:val="bottom"/>
            <w:hideMark/>
          </w:tcPr>
          <w:p w14:paraId="11186E3E"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Affiliation/Sphere</w:t>
            </w:r>
          </w:p>
        </w:tc>
        <w:tc>
          <w:tcPr>
            <w:tcW w:w="1353" w:type="dxa"/>
            <w:tcBorders>
              <w:top w:val="nil"/>
              <w:left w:val="nil"/>
              <w:bottom w:val="nil"/>
              <w:right w:val="nil"/>
            </w:tcBorders>
            <w:shd w:val="clear" w:color="000000" w:fill="00B0F0"/>
            <w:vAlign w:val="bottom"/>
            <w:hideMark/>
          </w:tcPr>
          <w:p w14:paraId="7149FBA4"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Term Ending</w:t>
            </w:r>
          </w:p>
        </w:tc>
        <w:tc>
          <w:tcPr>
            <w:tcW w:w="1599" w:type="dxa"/>
            <w:tcBorders>
              <w:top w:val="nil"/>
              <w:left w:val="nil"/>
              <w:bottom w:val="nil"/>
              <w:right w:val="nil"/>
            </w:tcBorders>
            <w:shd w:val="clear" w:color="000000" w:fill="00B0F0"/>
            <w:vAlign w:val="bottom"/>
            <w:hideMark/>
          </w:tcPr>
          <w:p w14:paraId="3E47A87B"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Rotating in or off</w:t>
            </w:r>
          </w:p>
        </w:tc>
      </w:tr>
      <w:tr w:rsidR="00053A8B" w:rsidRPr="00053A8B" w14:paraId="1FE3401A" w14:textId="77777777" w:rsidTr="00053A8B">
        <w:trPr>
          <w:trHeight w:val="300"/>
        </w:trPr>
        <w:tc>
          <w:tcPr>
            <w:tcW w:w="1869" w:type="dxa"/>
            <w:tcBorders>
              <w:top w:val="nil"/>
              <w:left w:val="nil"/>
              <w:bottom w:val="nil"/>
              <w:right w:val="nil"/>
            </w:tcBorders>
            <w:shd w:val="clear" w:color="auto" w:fill="auto"/>
            <w:vAlign w:val="bottom"/>
            <w:hideMark/>
          </w:tcPr>
          <w:p w14:paraId="3FA6F448"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Co-Chair</w:t>
            </w:r>
          </w:p>
        </w:tc>
        <w:tc>
          <w:tcPr>
            <w:tcW w:w="2205" w:type="dxa"/>
            <w:tcBorders>
              <w:top w:val="nil"/>
              <w:left w:val="nil"/>
              <w:bottom w:val="nil"/>
              <w:right w:val="nil"/>
            </w:tcBorders>
            <w:shd w:val="clear" w:color="auto" w:fill="auto"/>
            <w:vAlign w:val="bottom"/>
            <w:hideMark/>
          </w:tcPr>
          <w:p w14:paraId="02F6525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Mehran Sahami</w:t>
            </w:r>
          </w:p>
        </w:tc>
        <w:tc>
          <w:tcPr>
            <w:tcW w:w="1914" w:type="dxa"/>
            <w:tcBorders>
              <w:top w:val="nil"/>
              <w:left w:val="nil"/>
              <w:bottom w:val="nil"/>
              <w:right w:val="nil"/>
            </w:tcBorders>
            <w:shd w:val="clear" w:color="auto" w:fill="auto"/>
            <w:vAlign w:val="bottom"/>
            <w:hideMark/>
          </w:tcPr>
          <w:p w14:paraId="3EC18176"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1353" w:type="dxa"/>
            <w:tcBorders>
              <w:top w:val="nil"/>
              <w:left w:val="nil"/>
              <w:bottom w:val="nil"/>
              <w:right w:val="nil"/>
            </w:tcBorders>
            <w:shd w:val="clear" w:color="auto" w:fill="auto"/>
            <w:vAlign w:val="bottom"/>
            <w:hideMark/>
          </w:tcPr>
          <w:p w14:paraId="20906C01"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5F8C2E90"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p>
        </w:tc>
      </w:tr>
      <w:tr w:rsidR="00053A8B" w:rsidRPr="00053A8B" w14:paraId="7626A38E" w14:textId="77777777" w:rsidTr="00053A8B">
        <w:trPr>
          <w:trHeight w:val="300"/>
        </w:trPr>
        <w:tc>
          <w:tcPr>
            <w:tcW w:w="1869" w:type="dxa"/>
            <w:tcBorders>
              <w:top w:val="nil"/>
              <w:left w:val="nil"/>
              <w:bottom w:val="nil"/>
              <w:right w:val="nil"/>
            </w:tcBorders>
            <w:shd w:val="clear" w:color="auto" w:fill="auto"/>
            <w:vAlign w:val="bottom"/>
            <w:hideMark/>
          </w:tcPr>
          <w:p w14:paraId="6C1EED99"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Co-Chair</w:t>
            </w:r>
          </w:p>
        </w:tc>
        <w:tc>
          <w:tcPr>
            <w:tcW w:w="2205" w:type="dxa"/>
            <w:tcBorders>
              <w:top w:val="nil"/>
              <w:left w:val="nil"/>
              <w:bottom w:val="nil"/>
              <w:right w:val="nil"/>
            </w:tcBorders>
            <w:shd w:val="clear" w:color="auto" w:fill="auto"/>
            <w:vAlign w:val="bottom"/>
            <w:hideMark/>
          </w:tcPr>
          <w:p w14:paraId="798E03B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Jane C. Prey </w:t>
            </w:r>
          </w:p>
        </w:tc>
        <w:tc>
          <w:tcPr>
            <w:tcW w:w="1914" w:type="dxa"/>
            <w:tcBorders>
              <w:top w:val="nil"/>
              <w:left w:val="nil"/>
              <w:bottom w:val="nil"/>
              <w:right w:val="nil"/>
            </w:tcBorders>
            <w:shd w:val="clear" w:color="auto" w:fill="auto"/>
            <w:vAlign w:val="bottom"/>
            <w:hideMark/>
          </w:tcPr>
          <w:p w14:paraId="583143FE"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1353" w:type="dxa"/>
            <w:tcBorders>
              <w:top w:val="nil"/>
              <w:left w:val="nil"/>
              <w:bottom w:val="nil"/>
              <w:right w:val="nil"/>
            </w:tcBorders>
            <w:shd w:val="clear" w:color="auto" w:fill="auto"/>
            <w:vAlign w:val="bottom"/>
            <w:hideMark/>
          </w:tcPr>
          <w:p w14:paraId="750A503F"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27B56D16"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p>
        </w:tc>
      </w:tr>
      <w:tr w:rsidR="00053A8B" w:rsidRPr="00053A8B" w14:paraId="0FD362C6" w14:textId="77777777" w:rsidTr="00053A8B">
        <w:trPr>
          <w:trHeight w:val="300"/>
        </w:trPr>
        <w:tc>
          <w:tcPr>
            <w:tcW w:w="1869" w:type="dxa"/>
            <w:tcBorders>
              <w:top w:val="nil"/>
              <w:left w:val="nil"/>
              <w:bottom w:val="nil"/>
              <w:right w:val="nil"/>
            </w:tcBorders>
            <w:shd w:val="clear" w:color="auto" w:fill="auto"/>
            <w:vAlign w:val="bottom"/>
            <w:hideMark/>
          </w:tcPr>
          <w:p w14:paraId="435D7220"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Vice Chair</w:t>
            </w:r>
          </w:p>
        </w:tc>
        <w:tc>
          <w:tcPr>
            <w:tcW w:w="2205" w:type="dxa"/>
            <w:tcBorders>
              <w:top w:val="nil"/>
              <w:left w:val="nil"/>
              <w:bottom w:val="nil"/>
              <w:right w:val="nil"/>
            </w:tcBorders>
            <w:shd w:val="clear" w:color="auto" w:fill="auto"/>
            <w:vAlign w:val="bottom"/>
            <w:hideMark/>
          </w:tcPr>
          <w:p w14:paraId="72F012E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Elizabeth K Hawthorne</w:t>
            </w:r>
          </w:p>
        </w:tc>
        <w:tc>
          <w:tcPr>
            <w:tcW w:w="1914" w:type="dxa"/>
            <w:tcBorders>
              <w:top w:val="nil"/>
              <w:left w:val="nil"/>
              <w:bottom w:val="nil"/>
              <w:right w:val="nil"/>
            </w:tcBorders>
            <w:shd w:val="clear" w:color="auto" w:fill="auto"/>
            <w:vAlign w:val="bottom"/>
            <w:hideMark/>
          </w:tcPr>
          <w:p w14:paraId="7F1253F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CCECC</w:t>
            </w:r>
          </w:p>
        </w:tc>
        <w:tc>
          <w:tcPr>
            <w:tcW w:w="1353" w:type="dxa"/>
            <w:tcBorders>
              <w:top w:val="nil"/>
              <w:left w:val="nil"/>
              <w:bottom w:val="nil"/>
              <w:right w:val="nil"/>
            </w:tcBorders>
            <w:shd w:val="clear" w:color="auto" w:fill="auto"/>
            <w:vAlign w:val="bottom"/>
            <w:hideMark/>
          </w:tcPr>
          <w:p w14:paraId="7D2B9346"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0BBDEA54"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p>
        </w:tc>
      </w:tr>
      <w:tr w:rsidR="00053A8B" w:rsidRPr="00053A8B" w14:paraId="70CE0301" w14:textId="77777777" w:rsidTr="00053A8B">
        <w:trPr>
          <w:trHeight w:val="300"/>
        </w:trPr>
        <w:tc>
          <w:tcPr>
            <w:tcW w:w="1869" w:type="dxa"/>
            <w:tcBorders>
              <w:top w:val="nil"/>
              <w:left w:val="nil"/>
              <w:bottom w:val="nil"/>
              <w:right w:val="nil"/>
            </w:tcBorders>
            <w:shd w:val="clear" w:color="auto" w:fill="auto"/>
            <w:vAlign w:val="bottom"/>
            <w:hideMark/>
          </w:tcPr>
          <w:p w14:paraId="3B80F9A1"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 xml:space="preserve">Past Chair </w:t>
            </w:r>
          </w:p>
        </w:tc>
        <w:tc>
          <w:tcPr>
            <w:tcW w:w="2205" w:type="dxa"/>
            <w:tcBorders>
              <w:top w:val="nil"/>
              <w:left w:val="nil"/>
              <w:bottom w:val="nil"/>
              <w:right w:val="nil"/>
            </w:tcBorders>
            <w:shd w:val="clear" w:color="auto" w:fill="auto"/>
            <w:vAlign w:val="bottom"/>
            <w:hideMark/>
          </w:tcPr>
          <w:p w14:paraId="5DF57C1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Andrew McGettrick </w:t>
            </w:r>
          </w:p>
        </w:tc>
        <w:tc>
          <w:tcPr>
            <w:tcW w:w="1914" w:type="dxa"/>
            <w:tcBorders>
              <w:top w:val="nil"/>
              <w:left w:val="nil"/>
              <w:bottom w:val="nil"/>
              <w:right w:val="nil"/>
            </w:tcBorders>
            <w:shd w:val="clear" w:color="auto" w:fill="auto"/>
            <w:vAlign w:val="bottom"/>
            <w:hideMark/>
          </w:tcPr>
          <w:p w14:paraId="2DA5653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Europe</w:t>
            </w:r>
          </w:p>
        </w:tc>
        <w:tc>
          <w:tcPr>
            <w:tcW w:w="1353" w:type="dxa"/>
            <w:tcBorders>
              <w:top w:val="nil"/>
              <w:left w:val="nil"/>
              <w:bottom w:val="nil"/>
              <w:right w:val="nil"/>
            </w:tcBorders>
            <w:shd w:val="clear" w:color="auto" w:fill="auto"/>
            <w:vAlign w:val="bottom"/>
            <w:hideMark/>
          </w:tcPr>
          <w:p w14:paraId="3D284B3D"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4DDB4AB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0CF3CB56" w14:textId="77777777" w:rsidTr="00053A8B">
        <w:trPr>
          <w:trHeight w:val="600"/>
        </w:trPr>
        <w:tc>
          <w:tcPr>
            <w:tcW w:w="1869" w:type="dxa"/>
            <w:tcBorders>
              <w:top w:val="nil"/>
              <w:left w:val="nil"/>
              <w:bottom w:val="nil"/>
              <w:right w:val="nil"/>
            </w:tcBorders>
            <w:shd w:val="clear" w:color="auto" w:fill="auto"/>
            <w:vAlign w:val="bottom"/>
            <w:hideMark/>
          </w:tcPr>
          <w:p w14:paraId="2A5623DE"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Members</w:t>
            </w:r>
          </w:p>
        </w:tc>
        <w:tc>
          <w:tcPr>
            <w:tcW w:w="2205" w:type="dxa"/>
            <w:tcBorders>
              <w:top w:val="nil"/>
              <w:left w:val="nil"/>
              <w:bottom w:val="nil"/>
              <w:right w:val="nil"/>
            </w:tcBorders>
            <w:shd w:val="clear" w:color="auto" w:fill="auto"/>
            <w:vAlign w:val="bottom"/>
            <w:hideMark/>
          </w:tcPr>
          <w:p w14:paraId="45AAC1B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Valerie Barr</w:t>
            </w:r>
          </w:p>
        </w:tc>
        <w:tc>
          <w:tcPr>
            <w:tcW w:w="1914" w:type="dxa"/>
            <w:tcBorders>
              <w:top w:val="nil"/>
              <w:left w:val="nil"/>
              <w:bottom w:val="nil"/>
              <w:right w:val="nil"/>
            </w:tcBorders>
            <w:shd w:val="clear" w:color="auto" w:fill="auto"/>
            <w:vAlign w:val="bottom"/>
            <w:hideMark/>
          </w:tcPr>
          <w:p w14:paraId="42D6103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ACM-W (and "smaller" schools)</w:t>
            </w:r>
          </w:p>
        </w:tc>
        <w:tc>
          <w:tcPr>
            <w:tcW w:w="1353" w:type="dxa"/>
            <w:tcBorders>
              <w:top w:val="nil"/>
              <w:left w:val="nil"/>
              <w:bottom w:val="nil"/>
              <w:right w:val="nil"/>
            </w:tcBorders>
            <w:shd w:val="clear" w:color="auto" w:fill="auto"/>
            <w:vAlign w:val="bottom"/>
            <w:hideMark/>
          </w:tcPr>
          <w:p w14:paraId="293941E3"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14A1598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Rotating in from Ed Council</w:t>
            </w:r>
          </w:p>
        </w:tc>
      </w:tr>
      <w:tr w:rsidR="00053A8B" w:rsidRPr="00053A8B" w14:paraId="4BEB08B0" w14:textId="77777777" w:rsidTr="00053A8B">
        <w:trPr>
          <w:trHeight w:val="600"/>
        </w:trPr>
        <w:tc>
          <w:tcPr>
            <w:tcW w:w="1869" w:type="dxa"/>
            <w:tcBorders>
              <w:top w:val="nil"/>
              <w:left w:val="nil"/>
              <w:bottom w:val="nil"/>
              <w:right w:val="nil"/>
            </w:tcBorders>
            <w:shd w:val="clear" w:color="auto" w:fill="auto"/>
            <w:vAlign w:val="bottom"/>
            <w:hideMark/>
          </w:tcPr>
          <w:p w14:paraId="7FCC666C"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5F8248A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Scott Buck</w:t>
            </w:r>
          </w:p>
        </w:tc>
        <w:tc>
          <w:tcPr>
            <w:tcW w:w="1914" w:type="dxa"/>
            <w:tcBorders>
              <w:top w:val="nil"/>
              <w:left w:val="nil"/>
              <w:bottom w:val="nil"/>
              <w:right w:val="nil"/>
            </w:tcBorders>
            <w:shd w:val="clear" w:color="auto" w:fill="auto"/>
            <w:vAlign w:val="bottom"/>
            <w:hideMark/>
          </w:tcPr>
          <w:p w14:paraId="242AF00A"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Intel</w:t>
            </w:r>
          </w:p>
        </w:tc>
        <w:tc>
          <w:tcPr>
            <w:tcW w:w="1353" w:type="dxa"/>
            <w:tcBorders>
              <w:top w:val="nil"/>
              <w:left w:val="nil"/>
              <w:bottom w:val="nil"/>
              <w:right w:val="nil"/>
            </w:tcBorders>
            <w:shd w:val="clear" w:color="auto" w:fill="auto"/>
            <w:vAlign w:val="bottom"/>
            <w:hideMark/>
          </w:tcPr>
          <w:p w14:paraId="1E476549"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3405571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Rotating in from Ed Council</w:t>
            </w:r>
          </w:p>
        </w:tc>
      </w:tr>
      <w:tr w:rsidR="00053A8B" w:rsidRPr="00053A8B" w14:paraId="4FD1C12C" w14:textId="77777777" w:rsidTr="00053A8B">
        <w:trPr>
          <w:trHeight w:val="600"/>
        </w:trPr>
        <w:tc>
          <w:tcPr>
            <w:tcW w:w="1869" w:type="dxa"/>
            <w:tcBorders>
              <w:top w:val="nil"/>
              <w:left w:val="nil"/>
              <w:bottom w:val="nil"/>
              <w:right w:val="nil"/>
            </w:tcBorders>
            <w:shd w:val="clear" w:color="auto" w:fill="auto"/>
            <w:vAlign w:val="bottom"/>
            <w:hideMark/>
          </w:tcPr>
          <w:p w14:paraId="12B92108"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6334E24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Tracy Camp</w:t>
            </w:r>
          </w:p>
        </w:tc>
        <w:tc>
          <w:tcPr>
            <w:tcW w:w="1914" w:type="dxa"/>
            <w:tcBorders>
              <w:top w:val="nil"/>
              <w:left w:val="nil"/>
              <w:bottom w:val="nil"/>
              <w:right w:val="nil"/>
            </w:tcBorders>
            <w:shd w:val="clear" w:color="auto" w:fill="auto"/>
            <w:vAlign w:val="bottom"/>
            <w:hideMark/>
          </w:tcPr>
          <w:p w14:paraId="7ED8DA3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353" w:type="dxa"/>
            <w:tcBorders>
              <w:top w:val="nil"/>
              <w:left w:val="nil"/>
              <w:bottom w:val="nil"/>
              <w:right w:val="nil"/>
            </w:tcBorders>
            <w:shd w:val="clear" w:color="auto" w:fill="auto"/>
            <w:vAlign w:val="bottom"/>
            <w:hideMark/>
          </w:tcPr>
          <w:p w14:paraId="60383A75"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Jun-19</w:t>
            </w:r>
          </w:p>
        </w:tc>
        <w:tc>
          <w:tcPr>
            <w:tcW w:w="1599" w:type="dxa"/>
            <w:tcBorders>
              <w:top w:val="nil"/>
              <w:left w:val="nil"/>
              <w:bottom w:val="nil"/>
              <w:right w:val="nil"/>
            </w:tcBorders>
            <w:shd w:val="clear" w:color="auto" w:fill="auto"/>
            <w:vAlign w:val="bottom"/>
            <w:hideMark/>
          </w:tcPr>
          <w:p w14:paraId="6827897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Rotating in from Ed Council</w:t>
            </w:r>
          </w:p>
        </w:tc>
      </w:tr>
      <w:tr w:rsidR="00053A8B" w:rsidRPr="00053A8B" w14:paraId="05585D05" w14:textId="77777777" w:rsidTr="00053A8B">
        <w:trPr>
          <w:trHeight w:val="600"/>
        </w:trPr>
        <w:tc>
          <w:tcPr>
            <w:tcW w:w="1869" w:type="dxa"/>
            <w:tcBorders>
              <w:top w:val="nil"/>
              <w:left w:val="nil"/>
              <w:bottom w:val="nil"/>
              <w:right w:val="nil"/>
            </w:tcBorders>
            <w:shd w:val="clear" w:color="auto" w:fill="auto"/>
            <w:vAlign w:val="bottom"/>
            <w:hideMark/>
          </w:tcPr>
          <w:p w14:paraId="3CEC8323"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586F9A7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Alison </w:t>
            </w:r>
            <w:proofErr w:type="spellStart"/>
            <w:r w:rsidRPr="00053A8B">
              <w:rPr>
                <w:rFonts w:ascii="Calibri" w:eastAsia="Times New Roman" w:hAnsi="Calibri" w:cs="Times New Roman"/>
                <w:color w:val="000000"/>
                <w:sz w:val="20"/>
                <w:szCs w:val="20"/>
              </w:rPr>
              <w:t>Derbenwick</w:t>
            </w:r>
            <w:proofErr w:type="spellEnd"/>
            <w:r w:rsidRPr="00053A8B">
              <w:rPr>
                <w:rFonts w:ascii="Calibri" w:eastAsia="Times New Roman" w:hAnsi="Calibri" w:cs="Times New Roman"/>
                <w:color w:val="000000"/>
                <w:sz w:val="20"/>
                <w:szCs w:val="20"/>
              </w:rPr>
              <w:t xml:space="preserve"> Miller</w:t>
            </w:r>
          </w:p>
        </w:tc>
        <w:tc>
          <w:tcPr>
            <w:tcW w:w="1914" w:type="dxa"/>
            <w:tcBorders>
              <w:top w:val="nil"/>
              <w:left w:val="nil"/>
              <w:bottom w:val="nil"/>
              <w:right w:val="nil"/>
            </w:tcBorders>
            <w:shd w:val="clear" w:color="auto" w:fill="auto"/>
            <w:vAlign w:val="bottom"/>
            <w:hideMark/>
          </w:tcPr>
          <w:p w14:paraId="4C86F09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Oracle</w:t>
            </w:r>
          </w:p>
        </w:tc>
        <w:tc>
          <w:tcPr>
            <w:tcW w:w="1353" w:type="dxa"/>
            <w:tcBorders>
              <w:top w:val="nil"/>
              <w:left w:val="nil"/>
              <w:bottom w:val="nil"/>
              <w:right w:val="nil"/>
            </w:tcBorders>
            <w:shd w:val="clear" w:color="auto" w:fill="auto"/>
            <w:vAlign w:val="bottom"/>
            <w:hideMark/>
          </w:tcPr>
          <w:p w14:paraId="6FC8FE16"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0CC8906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Rotating in from Ed Council</w:t>
            </w:r>
          </w:p>
        </w:tc>
      </w:tr>
      <w:tr w:rsidR="00053A8B" w:rsidRPr="00053A8B" w14:paraId="581E2382" w14:textId="77777777" w:rsidTr="00053A8B">
        <w:trPr>
          <w:trHeight w:val="300"/>
        </w:trPr>
        <w:tc>
          <w:tcPr>
            <w:tcW w:w="1869" w:type="dxa"/>
            <w:tcBorders>
              <w:top w:val="nil"/>
              <w:left w:val="nil"/>
              <w:bottom w:val="nil"/>
              <w:right w:val="nil"/>
            </w:tcBorders>
            <w:shd w:val="clear" w:color="auto" w:fill="auto"/>
            <w:vAlign w:val="bottom"/>
            <w:hideMark/>
          </w:tcPr>
          <w:p w14:paraId="29F532A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3EA40B9A"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Chris Stephenson</w:t>
            </w:r>
          </w:p>
        </w:tc>
        <w:tc>
          <w:tcPr>
            <w:tcW w:w="1914" w:type="dxa"/>
            <w:tcBorders>
              <w:top w:val="nil"/>
              <w:left w:val="nil"/>
              <w:bottom w:val="nil"/>
              <w:right w:val="nil"/>
            </w:tcBorders>
            <w:shd w:val="clear" w:color="auto" w:fill="auto"/>
            <w:vAlign w:val="bottom"/>
            <w:hideMark/>
          </w:tcPr>
          <w:p w14:paraId="365DE6D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Google</w:t>
            </w:r>
          </w:p>
        </w:tc>
        <w:tc>
          <w:tcPr>
            <w:tcW w:w="1353" w:type="dxa"/>
            <w:tcBorders>
              <w:top w:val="nil"/>
              <w:left w:val="nil"/>
              <w:bottom w:val="nil"/>
              <w:right w:val="nil"/>
            </w:tcBorders>
            <w:shd w:val="clear" w:color="auto" w:fill="auto"/>
            <w:vAlign w:val="bottom"/>
            <w:hideMark/>
          </w:tcPr>
          <w:p w14:paraId="4B6E96E8"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6CA02E53"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3A87742C" w14:textId="77777777" w:rsidTr="00053A8B">
        <w:trPr>
          <w:trHeight w:val="600"/>
        </w:trPr>
        <w:tc>
          <w:tcPr>
            <w:tcW w:w="1869" w:type="dxa"/>
            <w:tcBorders>
              <w:top w:val="nil"/>
              <w:left w:val="nil"/>
              <w:bottom w:val="nil"/>
              <w:right w:val="nil"/>
            </w:tcBorders>
            <w:shd w:val="clear" w:color="auto" w:fill="auto"/>
            <w:vAlign w:val="bottom"/>
            <w:hideMark/>
          </w:tcPr>
          <w:p w14:paraId="174507B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4E46015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Paul Tymann</w:t>
            </w:r>
          </w:p>
        </w:tc>
        <w:tc>
          <w:tcPr>
            <w:tcW w:w="1914" w:type="dxa"/>
            <w:tcBorders>
              <w:top w:val="nil"/>
              <w:left w:val="nil"/>
              <w:bottom w:val="nil"/>
              <w:right w:val="nil"/>
            </w:tcBorders>
            <w:shd w:val="clear" w:color="auto" w:fill="auto"/>
            <w:vAlign w:val="bottom"/>
            <w:hideMark/>
          </w:tcPr>
          <w:p w14:paraId="6EAE958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AP CS Principles/SIGCSE</w:t>
            </w:r>
          </w:p>
        </w:tc>
        <w:tc>
          <w:tcPr>
            <w:tcW w:w="1353" w:type="dxa"/>
            <w:tcBorders>
              <w:top w:val="nil"/>
              <w:left w:val="nil"/>
              <w:bottom w:val="nil"/>
              <w:right w:val="nil"/>
            </w:tcBorders>
            <w:shd w:val="clear" w:color="auto" w:fill="auto"/>
            <w:vAlign w:val="bottom"/>
            <w:hideMark/>
          </w:tcPr>
          <w:p w14:paraId="3AAC942C"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Jun-19</w:t>
            </w:r>
          </w:p>
        </w:tc>
        <w:tc>
          <w:tcPr>
            <w:tcW w:w="1599" w:type="dxa"/>
            <w:tcBorders>
              <w:top w:val="nil"/>
              <w:left w:val="nil"/>
              <w:bottom w:val="nil"/>
              <w:right w:val="nil"/>
            </w:tcBorders>
            <w:shd w:val="clear" w:color="auto" w:fill="auto"/>
            <w:vAlign w:val="bottom"/>
            <w:hideMark/>
          </w:tcPr>
          <w:p w14:paraId="09BD342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Rotating in from Ed Council</w:t>
            </w:r>
          </w:p>
        </w:tc>
      </w:tr>
      <w:tr w:rsidR="00053A8B" w:rsidRPr="00053A8B" w14:paraId="4B38D868" w14:textId="77777777" w:rsidTr="00053A8B">
        <w:trPr>
          <w:trHeight w:val="300"/>
        </w:trPr>
        <w:tc>
          <w:tcPr>
            <w:tcW w:w="1869" w:type="dxa"/>
            <w:tcBorders>
              <w:top w:val="nil"/>
              <w:left w:val="nil"/>
              <w:bottom w:val="nil"/>
              <w:right w:val="nil"/>
            </w:tcBorders>
            <w:shd w:val="clear" w:color="auto" w:fill="auto"/>
            <w:vAlign w:val="bottom"/>
            <w:hideMark/>
          </w:tcPr>
          <w:p w14:paraId="79807CF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51463C4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914" w:type="dxa"/>
            <w:tcBorders>
              <w:top w:val="nil"/>
              <w:left w:val="nil"/>
              <w:bottom w:val="nil"/>
              <w:right w:val="nil"/>
            </w:tcBorders>
            <w:shd w:val="clear" w:color="auto" w:fill="auto"/>
            <w:vAlign w:val="bottom"/>
            <w:hideMark/>
          </w:tcPr>
          <w:p w14:paraId="0E82A2D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353" w:type="dxa"/>
            <w:tcBorders>
              <w:top w:val="nil"/>
              <w:left w:val="nil"/>
              <w:bottom w:val="nil"/>
              <w:right w:val="nil"/>
            </w:tcBorders>
            <w:shd w:val="clear" w:color="auto" w:fill="auto"/>
            <w:vAlign w:val="bottom"/>
            <w:hideMark/>
          </w:tcPr>
          <w:p w14:paraId="44ADFD67"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61DF367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602F7E83" w14:textId="77777777" w:rsidTr="00053A8B">
        <w:trPr>
          <w:trHeight w:val="300"/>
        </w:trPr>
        <w:tc>
          <w:tcPr>
            <w:tcW w:w="1869" w:type="dxa"/>
            <w:tcBorders>
              <w:top w:val="nil"/>
              <w:left w:val="nil"/>
              <w:bottom w:val="nil"/>
              <w:right w:val="nil"/>
            </w:tcBorders>
            <w:shd w:val="clear" w:color="auto" w:fill="auto"/>
            <w:vAlign w:val="bottom"/>
            <w:hideMark/>
          </w:tcPr>
          <w:p w14:paraId="5ED2E692"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 xml:space="preserve">ACM Headquarters </w:t>
            </w:r>
          </w:p>
        </w:tc>
        <w:tc>
          <w:tcPr>
            <w:tcW w:w="2205" w:type="dxa"/>
            <w:tcBorders>
              <w:top w:val="nil"/>
              <w:left w:val="nil"/>
              <w:bottom w:val="nil"/>
              <w:right w:val="nil"/>
            </w:tcBorders>
            <w:shd w:val="clear" w:color="auto" w:fill="auto"/>
            <w:vAlign w:val="bottom"/>
            <w:hideMark/>
          </w:tcPr>
          <w:p w14:paraId="5BE4523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Yan Timanovsky</w:t>
            </w:r>
          </w:p>
        </w:tc>
        <w:tc>
          <w:tcPr>
            <w:tcW w:w="1914" w:type="dxa"/>
            <w:tcBorders>
              <w:top w:val="nil"/>
              <w:left w:val="nil"/>
              <w:bottom w:val="nil"/>
              <w:right w:val="nil"/>
            </w:tcBorders>
            <w:shd w:val="clear" w:color="auto" w:fill="auto"/>
            <w:vAlign w:val="bottom"/>
            <w:hideMark/>
          </w:tcPr>
          <w:p w14:paraId="6134013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353" w:type="dxa"/>
            <w:tcBorders>
              <w:top w:val="nil"/>
              <w:left w:val="nil"/>
              <w:bottom w:val="nil"/>
              <w:right w:val="nil"/>
            </w:tcBorders>
            <w:shd w:val="clear" w:color="auto" w:fill="auto"/>
            <w:vAlign w:val="bottom"/>
            <w:hideMark/>
          </w:tcPr>
          <w:p w14:paraId="232096D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NA</w:t>
            </w:r>
          </w:p>
        </w:tc>
        <w:tc>
          <w:tcPr>
            <w:tcW w:w="1599" w:type="dxa"/>
            <w:tcBorders>
              <w:top w:val="nil"/>
              <w:left w:val="nil"/>
              <w:bottom w:val="nil"/>
              <w:right w:val="nil"/>
            </w:tcBorders>
            <w:shd w:val="clear" w:color="auto" w:fill="auto"/>
            <w:vAlign w:val="bottom"/>
            <w:hideMark/>
          </w:tcPr>
          <w:p w14:paraId="34489957"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7F1D37E3" w14:textId="77777777" w:rsidTr="00053A8B">
        <w:trPr>
          <w:trHeight w:val="300"/>
        </w:trPr>
        <w:tc>
          <w:tcPr>
            <w:tcW w:w="1869" w:type="dxa"/>
            <w:tcBorders>
              <w:top w:val="nil"/>
              <w:left w:val="nil"/>
              <w:bottom w:val="nil"/>
              <w:right w:val="nil"/>
            </w:tcBorders>
            <w:shd w:val="clear" w:color="auto" w:fill="auto"/>
            <w:vAlign w:val="bottom"/>
            <w:hideMark/>
          </w:tcPr>
          <w:p w14:paraId="1915549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625BC98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Bobby Schnabel</w:t>
            </w:r>
          </w:p>
        </w:tc>
        <w:tc>
          <w:tcPr>
            <w:tcW w:w="1914" w:type="dxa"/>
            <w:tcBorders>
              <w:top w:val="nil"/>
              <w:left w:val="nil"/>
              <w:bottom w:val="nil"/>
              <w:right w:val="nil"/>
            </w:tcBorders>
            <w:shd w:val="clear" w:color="auto" w:fill="auto"/>
            <w:vAlign w:val="bottom"/>
            <w:hideMark/>
          </w:tcPr>
          <w:p w14:paraId="764F063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CEO</w:t>
            </w:r>
          </w:p>
        </w:tc>
        <w:tc>
          <w:tcPr>
            <w:tcW w:w="1353" w:type="dxa"/>
            <w:tcBorders>
              <w:top w:val="nil"/>
              <w:left w:val="nil"/>
              <w:bottom w:val="nil"/>
              <w:right w:val="nil"/>
            </w:tcBorders>
            <w:shd w:val="clear" w:color="auto" w:fill="auto"/>
            <w:vAlign w:val="bottom"/>
            <w:hideMark/>
          </w:tcPr>
          <w:p w14:paraId="50AFA6A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NA</w:t>
            </w:r>
          </w:p>
        </w:tc>
        <w:tc>
          <w:tcPr>
            <w:tcW w:w="1599" w:type="dxa"/>
            <w:tcBorders>
              <w:top w:val="nil"/>
              <w:left w:val="nil"/>
              <w:bottom w:val="nil"/>
              <w:right w:val="nil"/>
            </w:tcBorders>
            <w:shd w:val="clear" w:color="auto" w:fill="auto"/>
            <w:vAlign w:val="bottom"/>
            <w:hideMark/>
          </w:tcPr>
          <w:p w14:paraId="7D9959F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15FFBAD7" w14:textId="77777777" w:rsidTr="00053A8B">
        <w:trPr>
          <w:trHeight w:val="900"/>
        </w:trPr>
        <w:tc>
          <w:tcPr>
            <w:tcW w:w="1869" w:type="dxa"/>
            <w:tcBorders>
              <w:top w:val="nil"/>
              <w:left w:val="nil"/>
              <w:bottom w:val="nil"/>
              <w:right w:val="nil"/>
            </w:tcBorders>
            <w:shd w:val="clear" w:color="auto" w:fill="auto"/>
            <w:vAlign w:val="bottom"/>
            <w:hideMark/>
          </w:tcPr>
          <w:p w14:paraId="1EF5F388"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Ex-Officio</w:t>
            </w:r>
          </w:p>
        </w:tc>
        <w:tc>
          <w:tcPr>
            <w:tcW w:w="2205" w:type="dxa"/>
            <w:tcBorders>
              <w:top w:val="nil"/>
              <w:left w:val="nil"/>
              <w:bottom w:val="nil"/>
              <w:right w:val="nil"/>
            </w:tcBorders>
            <w:shd w:val="clear" w:color="auto" w:fill="auto"/>
            <w:vAlign w:val="bottom"/>
            <w:hideMark/>
          </w:tcPr>
          <w:p w14:paraId="5C8C69D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Deborah Seehorn (Interim CSTA Executive Director)</w:t>
            </w:r>
          </w:p>
        </w:tc>
        <w:tc>
          <w:tcPr>
            <w:tcW w:w="1914" w:type="dxa"/>
            <w:tcBorders>
              <w:top w:val="nil"/>
              <w:left w:val="nil"/>
              <w:bottom w:val="nil"/>
              <w:right w:val="nil"/>
            </w:tcBorders>
            <w:shd w:val="clear" w:color="auto" w:fill="auto"/>
            <w:vAlign w:val="bottom"/>
            <w:hideMark/>
          </w:tcPr>
          <w:p w14:paraId="11C466B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CSTA</w:t>
            </w:r>
          </w:p>
        </w:tc>
        <w:tc>
          <w:tcPr>
            <w:tcW w:w="1353" w:type="dxa"/>
            <w:tcBorders>
              <w:top w:val="nil"/>
              <w:left w:val="nil"/>
              <w:bottom w:val="nil"/>
              <w:right w:val="nil"/>
            </w:tcBorders>
            <w:shd w:val="clear" w:color="auto" w:fill="auto"/>
            <w:vAlign w:val="bottom"/>
            <w:hideMark/>
          </w:tcPr>
          <w:p w14:paraId="36A57AF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NA</w:t>
            </w:r>
          </w:p>
        </w:tc>
        <w:tc>
          <w:tcPr>
            <w:tcW w:w="1599" w:type="dxa"/>
            <w:tcBorders>
              <w:top w:val="nil"/>
              <w:left w:val="nil"/>
              <w:bottom w:val="nil"/>
              <w:right w:val="nil"/>
            </w:tcBorders>
            <w:shd w:val="clear" w:color="auto" w:fill="auto"/>
            <w:vAlign w:val="bottom"/>
            <w:hideMark/>
          </w:tcPr>
          <w:p w14:paraId="056BDCB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85DA3F9" w14:textId="77777777" w:rsidTr="00053A8B">
        <w:trPr>
          <w:trHeight w:val="300"/>
        </w:trPr>
        <w:tc>
          <w:tcPr>
            <w:tcW w:w="1869" w:type="dxa"/>
            <w:tcBorders>
              <w:top w:val="nil"/>
              <w:left w:val="nil"/>
              <w:bottom w:val="nil"/>
              <w:right w:val="nil"/>
            </w:tcBorders>
            <w:shd w:val="clear" w:color="auto" w:fill="auto"/>
            <w:vAlign w:val="bottom"/>
            <w:hideMark/>
          </w:tcPr>
          <w:p w14:paraId="0EAF99D5"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01AD3E0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914" w:type="dxa"/>
            <w:tcBorders>
              <w:top w:val="nil"/>
              <w:left w:val="nil"/>
              <w:bottom w:val="nil"/>
              <w:right w:val="nil"/>
            </w:tcBorders>
            <w:shd w:val="clear" w:color="auto" w:fill="auto"/>
            <w:vAlign w:val="bottom"/>
            <w:hideMark/>
          </w:tcPr>
          <w:p w14:paraId="6E3218A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353" w:type="dxa"/>
            <w:tcBorders>
              <w:top w:val="nil"/>
              <w:left w:val="nil"/>
              <w:bottom w:val="nil"/>
              <w:right w:val="nil"/>
            </w:tcBorders>
            <w:shd w:val="clear" w:color="auto" w:fill="auto"/>
            <w:vAlign w:val="bottom"/>
            <w:hideMark/>
          </w:tcPr>
          <w:p w14:paraId="12E833F5"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711E097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5ECABEAF" w14:textId="77777777" w:rsidTr="00053A8B">
        <w:trPr>
          <w:trHeight w:val="300"/>
        </w:trPr>
        <w:tc>
          <w:tcPr>
            <w:tcW w:w="4074" w:type="dxa"/>
            <w:gridSpan w:val="2"/>
            <w:tcBorders>
              <w:top w:val="nil"/>
              <w:left w:val="nil"/>
              <w:bottom w:val="nil"/>
              <w:right w:val="nil"/>
            </w:tcBorders>
            <w:shd w:val="clear" w:color="000000" w:fill="00B0F0"/>
            <w:vAlign w:val="bottom"/>
            <w:hideMark/>
          </w:tcPr>
          <w:p w14:paraId="2B685276"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Education Council</w:t>
            </w:r>
          </w:p>
        </w:tc>
        <w:tc>
          <w:tcPr>
            <w:tcW w:w="1914" w:type="dxa"/>
            <w:tcBorders>
              <w:top w:val="nil"/>
              <w:left w:val="nil"/>
              <w:bottom w:val="nil"/>
              <w:right w:val="nil"/>
            </w:tcBorders>
            <w:shd w:val="clear" w:color="000000" w:fill="00B0F0"/>
            <w:vAlign w:val="bottom"/>
            <w:hideMark/>
          </w:tcPr>
          <w:p w14:paraId="5C304BE3"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Affiliation/Sphere</w:t>
            </w:r>
          </w:p>
        </w:tc>
        <w:tc>
          <w:tcPr>
            <w:tcW w:w="1353" w:type="dxa"/>
            <w:tcBorders>
              <w:top w:val="nil"/>
              <w:left w:val="nil"/>
              <w:bottom w:val="nil"/>
              <w:right w:val="nil"/>
            </w:tcBorders>
            <w:shd w:val="clear" w:color="000000" w:fill="00B0F0"/>
            <w:vAlign w:val="bottom"/>
            <w:hideMark/>
          </w:tcPr>
          <w:p w14:paraId="43DC2732" w14:textId="77777777" w:rsidR="00053A8B" w:rsidRPr="00053A8B" w:rsidRDefault="00053A8B" w:rsidP="00053A8B">
            <w:pPr>
              <w:spacing w:after="0" w:line="240" w:lineRule="auto"/>
              <w:jc w:val="center"/>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Term Ending</w:t>
            </w:r>
          </w:p>
        </w:tc>
        <w:tc>
          <w:tcPr>
            <w:tcW w:w="1599" w:type="dxa"/>
            <w:tcBorders>
              <w:top w:val="nil"/>
              <w:left w:val="nil"/>
              <w:bottom w:val="nil"/>
              <w:right w:val="nil"/>
            </w:tcBorders>
            <w:shd w:val="clear" w:color="000000" w:fill="00B0F0"/>
            <w:vAlign w:val="bottom"/>
            <w:hideMark/>
          </w:tcPr>
          <w:p w14:paraId="6FD879E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w:t>
            </w:r>
          </w:p>
        </w:tc>
      </w:tr>
      <w:tr w:rsidR="00053A8B" w:rsidRPr="00053A8B" w14:paraId="4E9DC2C6" w14:textId="77777777" w:rsidTr="00053A8B">
        <w:trPr>
          <w:trHeight w:val="300"/>
        </w:trPr>
        <w:tc>
          <w:tcPr>
            <w:tcW w:w="1869" w:type="dxa"/>
            <w:tcBorders>
              <w:top w:val="nil"/>
              <w:left w:val="nil"/>
              <w:bottom w:val="nil"/>
              <w:right w:val="nil"/>
            </w:tcBorders>
            <w:shd w:val="clear" w:color="auto" w:fill="auto"/>
            <w:vAlign w:val="bottom"/>
            <w:hideMark/>
          </w:tcPr>
          <w:p w14:paraId="230218F7"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Members</w:t>
            </w:r>
          </w:p>
        </w:tc>
        <w:tc>
          <w:tcPr>
            <w:tcW w:w="2205" w:type="dxa"/>
            <w:tcBorders>
              <w:top w:val="nil"/>
              <w:left w:val="nil"/>
              <w:bottom w:val="nil"/>
              <w:right w:val="nil"/>
            </w:tcBorders>
            <w:shd w:val="clear" w:color="auto" w:fill="auto"/>
            <w:vAlign w:val="bottom"/>
            <w:hideMark/>
          </w:tcPr>
          <w:p w14:paraId="228489F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Ginger Alford</w:t>
            </w:r>
          </w:p>
        </w:tc>
        <w:tc>
          <w:tcPr>
            <w:tcW w:w="1914" w:type="dxa"/>
            <w:tcBorders>
              <w:top w:val="nil"/>
              <w:left w:val="nil"/>
              <w:bottom w:val="nil"/>
              <w:right w:val="nil"/>
            </w:tcBorders>
            <w:shd w:val="clear" w:color="auto" w:fill="auto"/>
            <w:vAlign w:val="bottom"/>
            <w:hideMark/>
          </w:tcPr>
          <w:p w14:paraId="51AD47C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SIGGRAPH rep</w:t>
            </w:r>
          </w:p>
        </w:tc>
        <w:tc>
          <w:tcPr>
            <w:tcW w:w="1353" w:type="dxa"/>
            <w:tcBorders>
              <w:top w:val="nil"/>
              <w:left w:val="nil"/>
              <w:bottom w:val="nil"/>
              <w:right w:val="nil"/>
            </w:tcBorders>
            <w:shd w:val="clear" w:color="auto" w:fill="auto"/>
            <w:vAlign w:val="bottom"/>
            <w:hideMark/>
          </w:tcPr>
          <w:p w14:paraId="7FA6A97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 appointed</w:t>
            </w:r>
          </w:p>
        </w:tc>
        <w:tc>
          <w:tcPr>
            <w:tcW w:w="1599" w:type="dxa"/>
            <w:tcBorders>
              <w:top w:val="nil"/>
              <w:left w:val="nil"/>
              <w:bottom w:val="nil"/>
              <w:right w:val="nil"/>
            </w:tcBorders>
            <w:shd w:val="clear" w:color="auto" w:fill="auto"/>
            <w:vAlign w:val="bottom"/>
            <w:hideMark/>
          </w:tcPr>
          <w:p w14:paraId="37BFA80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4AAC15EC" w14:textId="77777777" w:rsidTr="00053A8B">
        <w:trPr>
          <w:trHeight w:val="600"/>
        </w:trPr>
        <w:tc>
          <w:tcPr>
            <w:tcW w:w="1869" w:type="dxa"/>
            <w:tcBorders>
              <w:top w:val="nil"/>
              <w:left w:val="nil"/>
              <w:bottom w:val="nil"/>
              <w:right w:val="nil"/>
            </w:tcBorders>
            <w:shd w:val="clear" w:color="auto" w:fill="auto"/>
            <w:vAlign w:val="bottom"/>
            <w:hideMark/>
          </w:tcPr>
          <w:p w14:paraId="1546028B"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39DC557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Tracy Camp</w:t>
            </w:r>
          </w:p>
        </w:tc>
        <w:tc>
          <w:tcPr>
            <w:tcW w:w="1914" w:type="dxa"/>
            <w:tcBorders>
              <w:top w:val="nil"/>
              <w:left w:val="nil"/>
              <w:bottom w:val="nil"/>
              <w:right w:val="nil"/>
            </w:tcBorders>
            <w:shd w:val="clear" w:color="auto" w:fill="auto"/>
            <w:vAlign w:val="bottom"/>
            <w:hideMark/>
          </w:tcPr>
          <w:p w14:paraId="54C71D8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Colorado School of Mines</w:t>
            </w:r>
          </w:p>
        </w:tc>
        <w:tc>
          <w:tcPr>
            <w:tcW w:w="1353" w:type="dxa"/>
            <w:tcBorders>
              <w:top w:val="nil"/>
              <w:left w:val="nil"/>
              <w:bottom w:val="nil"/>
              <w:right w:val="nil"/>
            </w:tcBorders>
            <w:shd w:val="clear" w:color="auto" w:fill="auto"/>
            <w:vAlign w:val="bottom"/>
            <w:hideMark/>
          </w:tcPr>
          <w:p w14:paraId="75C3B9F2"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70C1822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5C44C75C" w14:textId="77777777" w:rsidTr="00053A8B">
        <w:trPr>
          <w:trHeight w:val="300"/>
        </w:trPr>
        <w:tc>
          <w:tcPr>
            <w:tcW w:w="1869" w:type="dxa"/>
            <w:tcBorders>
              <w:top w:val="nil"/>
              <w:left w:val="nil"/>
              <w:bottom w:val="nil"/>
              <w:right w:val="nil"/>
            </w:tcBorders>
            <w:shd w:val="clear" w:color="auto" w:fill="auto"/>
            <w:vAlign w:val="bottom"/>
            <w:hideMark/>
          </w:tcPr>
          <w:p w14:paraId="46D1D846"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7B62D19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Michael Caspersen</w:t>
            </w:r>
          </w:p>
        </w:tc>
        <w:tc>
          <w:tcPr>
            <w:tcW w:w="1914" w:type="dxa"/>
            <w:tcBorders>
              <w:top w:val="nil"/>
              <w:left w:val="nil"/>
              <w:bottom w:val="nil"/>
              <w:right w:val="nil"/>
            </w:tcBorders>
            <w:shd w:val="clear" w:color="auto" w:fill="auto"/>
            <w:vAlign w:val="bottom"/>
            <w:hideMark/>
          </w:tcPr>
          <w:p w14:paraId="190F77B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Europe</w:t>
            </w:r>
          </w:p>
        </w:tc>
        <w:tc>
          <w:tcPr>
            <w:tcW w:w="1353" w:type="dxa"/>
            <w:tcBorders>
              <w:top w:val="nil"/>
              <w:left w:val="nil"/>
              <w:bottom w:val="nil"/>
              <w:right w:val="nil"/>
            </w:tcBorders>
            <w:shd w:val="clear" w:color="auto" w:fill="auto"/>
            <w:vAlign w:val="bottom"/>
            <w:hideMark/>
          </w:tcPr>
          <w:p w14:paraId="01710DBD"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Jun-19</w:t>
            </w:r>
          </w:p>
        </w:tc>
        <w:tc>
          <w:tcPr>
            <w:tcW w:w="1599" w:type="dxa"/>
            <w:tcBorders>
              <w:top w:val="nil"/>
              <w:left w:val="nil"/>
              <w:bottom w:val="nil"/>
              <w:right w:val="nil"/>
            </w:tcBorders>
            <w:shd w:val="clear" w:color="auto" w:fill="auto"/>
            <w:vAlign w:val="bottom"/>
            <w:hideMark/>
          </w:tcPr>
          <w:p w14:paraId="6928C61A"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439376D0" w14:textId="77777777" w:rsidTr="00053A8B">
        <w:trPr>
          <w:trHeight w:val="300"/>
        </w:trPr>
        <w:tc>
          <w:tcPr>
            <w:tcW w:w="1869" w:type="dxa"/>
            <w:tcBorders>
              <w:top w:val="nil"/>
              <w:left w:val="nil"/>
              <w:bottom w:val="nil"/>
              <w:right w:val="nil"/>
            </w:tcBorders>
            <w:shd w:val="clear" w:color="auto" w:fill="auto"/>
            <w:vAlign w:val="bottom"/>
            <w:hideMark/>
          </w:tcPr>
          <w:p w14:paraId="55A0F9A6" w14:textId="77777777" w:rsidR="00053A8B" w:rsidRPr="00053A8B" w:rsidRDefault="00053A8B" w:rsidP="00053A8B">
            <w:pPr>
              <w:spacing w:after="0" w:line="240" w:lineRule="auto"/>
              <w:rPr>
                <w:rFonts w:ascii="Calibri" w:eastAsia="Times New Roman" w:hAnsi="Calibri" w:cs="Times New Roman"/>
                <w:b/>
                <w:bCs/>
                <w:color w:val="000000"/>
                <w:sz w:val="20"/>
                <w:szCs w:val="20"/>
              </w:rPr>
            </w:pPr>
          </w:p>
        </w:tc>
        <w:tc>
          <w:tcPr>
            <w:tcW w:w="2205" w:type="dxa"/>
            <w:tcBorders>
              <w:top w:val="nil"/>
              <w:left w:val="nil"/>
              <w:bottom w:val="nil"/>
              <w:right w:val="nil"/>
            </w:tcBorders>
            <w:shd w:val="clear" w:color="auto" w:fill="auto"/>
            <w:vAlign w:val="bottom"/>
            <w:hideMark/>
          </w:tcPr>
          <w:p w14:paraId="1B963E5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Michelle Craig</w:t>
            </w:r>
          </w:p>
        </w:tc>
        <w:tc>
          <w:tcPr>
            <w:tcW w:w="1914" w:type="dxa"/>
            <w:tcBorders>
              <w:top w:val="nil"/>
              <w:left w:val="nil"/>
              <w:bottom w:val="nil"/>
              <w:right w:val="nil"/>
            </w:tcBorders>
            <w:shd w:val="clear" w:color="auto" w:fill="auto"/>
            <w:vAlign w:val="bottom"/>
            <w:hideMark/>
          </w:tcPr>
          <w:p w14:paraId="6DE2F5D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SIGCSE</w:t>
            </w:r>
          </w:p>
        </w:tc>
        <w:tc>
          <w:tcPr>
            <w:tcW w:w="1353" w:type="dxa"/>
            <w:tcBorders>
              <w:top w:val="nil"/>
              <w:left w:val="nil"/>
              <w:bottom w:val="nil"/>
              <w:right w:val="nil"/>
            </w:tcBorders>
            <w:shd w:val="clear" w:color="auto" w:fill="auto"/>
            <w:vAlign w:val="bottom"/>
            <w:hideMark/>
          </w:tcPr>
          <w:p w14:paraId="36FED9B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 appointed</w:t>
            </w:r>
          </w:p>
        </w:tc>
        <w:tc>
          <w:tcPr>
            <w:tcW w:w="1599" w:type="dxa"/>
            <w:tcBorders>
              <w:top w:val="nil"/>
              <w:left w:val="nil"/>
              <w:bottom w:val="nil"/>
              <w:right w:val="nil"/>
            </w:tcBorders>
            <w:shd w:val="clear" w:color="auto" w:fill="auto"/>
            <w:vAlign w:val="bottom"/>
            <w:hideMark/>
          </w:tcPr>
          <w:p w14:paraId="69F3A87B"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30F59E06" w14:textId="77777777" w:rsidTr="00053A8B">
        <w:trPr>
          <w:trHeight w:val="300"/>
        </w:trPr>
        <w:tc>
          <w:tcPr>
            <w:tcW w:w="1869" w:type="dxa"/>
            <w:tcBorders>
              <w:top w:val="nil"/>
              <w:left w:val="nil"/>
              <w:bottom w:val="nil"/>
              <w:right w:val="nil"/>
            </w:tcBorders>
            <w:shd w:val="clear" w:color="auto" w:fill="auto"/>
            <w:vAlign w:val="bottom"/>
            <w:hideMark/>
          </w:tcPr>
          <w:p w14:paraId="0B41D44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7779123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Janice E. Cuny</w:t>
            </w:r>
          </w:p>
        </w:tc>
        <w:tc>
          <w:tcPr>
            <w:tcW w:w="1914" w:type="dxa"/>
            <w:tcBorders>
              <w:top w:val="nil"/>
              <w:left w:val="nil"/>
              <w:bottom w:val="nil"/>
              <w:right w:val="nil"/>
            </w:tcBorders>
            <w:shd w:val="clear" w:color="auto" w:fill="auto"/>
            <w:vAlign w:val="bottom"/>
            <w:hideMark/>
          </w:tcPr>
          <w:p w14:paraId="7ABC95D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NSF</w:t>
            </w:r>
          </w:p>
        </w:tc>
        <w:tc>
          <w:tcPr>
            <w:tcW w:w="1353" w:type="dxa"/>
            <w:tcBorders>
              <w:top w:val="nil"/>
              <w:left w:val="nil"/>
              <w:bottom w:val="nil"/>
              <w:right w:val="nil"/>
            </w:tcBorders>
            <w:shd w:val="clear" w:color="auto" w:fill="auto"/>
            <w:vAlign w:val="bottom"/>
            <w:hideMark/>
          </w:tcPr>
          <w:p w14:paraId="2FCCDBB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NSF</w:t>
            </w:r>
          </w:p>
        </w:tc>
        <w:tc>
          <w:tcPr>
            <w:tcW w:w="1599" w:type="dxa"/>
            <w:tcBorders>
              <w:top w:val="nil"/>
              <w:left w:val="nil"/>
              <w:bottom w:val="nil"/>
              <w:right w:val="nil"/>
            </w:tcBorders>
            <w:shd w:val="clear" w:color="auto" w:fill="auto"/>
            <w:vAlign w:val="bottom"/>
            <w:hideMark/>
          </w:tcPr>
          <w:p w14:paraId="6116563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9E0CEDF" w14:textId="77777777" w:rsidTr="00053A8B">
        <w:trPr>
          <w:trHeight w:val="600"/>
        </w:trPr>
        <w:tc>
          <w:tcPr>
            <w:tcW w:w="1869" w:type="dxa"/>
            <w:tcBorders>
              <w:top w:val="nil"/>
              <w:left w:val="nil"/>
              <w:bottom w:val="nil"/>
              <w:right w:val="nil"/>
            </w:tcBorders>
            <w:shd w:val="clear" w:color="auto" w:fill="auto"/>
            <w:vAlign w:val="bottom"/>
            <w:hideMark/>
          </w:tcPr>
          <w:p w14:paraId="59BC083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1D9352F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Andrea </w:t>
            </w:r>
            <w:proofErr w:type="spellStart"/>
            <w:r w:rsidRPr="00053A8B">
              <w:rPr>
                <w:rFonts w:ascii="Calibri" w:eastAsia="Times New Roman" w:hAnsi="Calibri" w:cs="Times New Roman"/>
                <w:color w:val="000000"/>
                <w:sz w:val="20"/>
                <w:szCs w:val="20"/>
              </w:rPr>
              <w:t>Danyluk</w:t>
            </w:r>
            <w:proofErr w:type="spellEnd"/>
          </w:p>
        </w:tc>
        <w:tc>
          <w:tcPr>
            <w:tcW w:w="1914" w:type="dxa"/>
            <w:tcBorders>
              <w:top w:val="nil"/>
              <w:left w:val="nil"/>
              <w:bottom w:val="nil"/>
              <w:right w:val="nil"/>
            </w:tcBorders>
            <w:shd w:val="clear" w:color="auto" w:fill="auto"/>
            <w:vAlign w:val="bottom"/>
            <w:hideMark/>
          </w:tcPr>
          <w:p w14:paraId="37E2775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Liberal Arts/Small Schools</w:t>
            </w:r>
          </w:p>
        </w:tc>
        <w:tc>
          <w:tcPr>
            <w:tcW w:w="1353" w:type="dxa"/>
            <w:tcBorders>
              <w:top w:val="nil"/>
              <w:left w:val="nil"/>
              <w:bottom w:val="nil"/>
              <w:right w:val="nil"/>
            </w:tcBorders>
            <w:shd w:val="clear" w:color="auto" w:fill="auto"/>
            <w:vAlign w:val="bottom"/>
            <w:hideMark/>
          </w:tcPr>
          <w:p w14:paraId="06083100"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Jun-19</w:t>
            </w:r>
          </w:p>
        </w:tc>
        <w:tc>
          <w:tcPr>
            <w:tcW w:w="1599" w:type="dxa"/>
            <w:tcBorders>
              <w:top w:val="nil"/>
              <w:left w:val="nil"/>
              <w:bottom w:val="nil"/>
              <w:right w:val="nil"/>
            </w:tcBorders>
            <w:shd w:val="clear" w:color="auto" w:fill="auto"/>
            <w:vAlign w:val="bottom"/>
            <w:hideMark/>
          </w:tcPr>
          <w:p w14:paraId="034C86E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C02BB15" w14:textId="77777777" w:rsidTr="00053A8B">
        <w:trPr>
          <w:trHeight w:val="300"/>
        </w:trPr>
        <w:tc>
          <w:tcPr>
            <w:tcW w:w="1869" w:type="dxa"/>
            <w:tcBorders>
              <w:top w:val="nil"/>
              <w:left w:val="nil"/>
              <w:bottom w:val="nil"/>
              <w:right w:val="nil"/>
            </w:tcBorders>
            <w:shd w:val="clear" w:color="auto" w:fill="auto"/>
            <w:vAlign w:val="bottom"/>
            <w:hideMark/>
          </w:tcPr>
          <w:p w14:paraId="306D1143"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633C166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Steve Gordon</w:t>
            </w:r>
          </w:p>
        </w:tc>
        <w:tc>
          <w:tcPr>
            <w:tcW w:w="1914" w:type="dxa"/>
            <w:tcBorders>
              <w:top w:val="nil"/>
              <w:left w:val="nil"/>
              <w:bottom w:val="nil"/>
              <w:right w:val="nil"/>
            </w:tcBorders>
            <w:shd w:val="clear" w:color="auto" w:fill="auto"/>
            <w:vAlign w:val="bottom"/>
            <w:hideMark/>
          </w:tcPr>
          <w:p w14:paraId="13351A5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SIGHPC</w:t>
            </w:r>
          </w:p>
        </w:tc>
        <w:tc>
          <w:tcPr>
            <w:tcW w:w="1353" w:type="dxa"/>
            <w:tcBorders>
              <w:top w:val="nil"/>
              <w:left w:val="nil"/>
              <w:bottom w:val="nil"/>
              <w:right w:val="nil"/>
            </w:tcBorders>
            <w:shd w:val="clear" w:color="auto" w:fill="auto"/>
            <w:vAlign w:val="bottom"/>
            <w:hideMark/>
          </w:tcPr>
          <w:p w14:paraId="773FF45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SIG </w:t>
            </w:r>
            <w:r w:rsidRPr="00053A8B">
              <w:rPr>
                <w:rFonts w:ascii="Calibri" w:eastAsia="Times New Roman" w:hAnsi="Calibri" w:cs="Times New Roman"/>
                <w:color w:val="000000"/>
                <w:sz w:val="20"/>
                <w:szCs w:val="20"/>
              </w:rPr>
              <w:lastRenderedPageBreak/>
              <w:t>appointed</w:t>
            </w:r>
          </w:p>
        </w:tc>
        <w:tc>
          <w:tcPr>
            <w:tcW w:w="1599" w:type="dxa"/>
            <w:tcBorders>
              <w:top w:val="nil"/>
              <w:left w:val="nil"/>
              <w:bottom w:val="nil"/>
              <w:right w:val="nil"/>
            </w:tcBorders>
            <w:shd w:val="clear" w:color="auto" w:fill="auto"/>
            <w:vAlign w:val="bottom"/>
            <w:hideMark/>
          </w:tcPr>
          <w:p w14:paraId="6B8D6FB1"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A559A0B" w14:textId="77777777" w:rsidTr="00053A8B">
        <w:trPr>
          <w:trHeight w:val="300"/>
        </w:trPr>
        <w:tc>
          <w:tcPr>
            <w:tcW w:w="1869" w:type="dxa"/>
            <w:tcBorders>
              <w:top w:val="nil"/>
              <w:left w:val="nil"/>
              <w:bottom w:val="nil"/>
              <w:right w:val="nil"/>
            </w:tcBorders>
            <w:shd w:val="clear" w:color="auto" w:fill="auto"/>
            <w:vAlign w:val="bottom"/>
            <w:hideMark/>
          </w:tcPr>
          <w:p w14:paraId="7FCFF01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673B806B" w14:textId="77777777" w:rsidR="00053A8B" w:rsidRPr="00053A8B" w:rsidRDefault="00053A8B" w:rsidP="00053A8B">
            <w:pPr>
              <w:spacing w:after="0" w:line="240" w:lineRule="auto"/>
              <w:rPr>
                <w:rFonts w:ascii="Calibri" w:eastAsia="Times New Roman" w:hAnsi="Calibri" w:cs="Times New Roman"/>
                <w:color w:val="000000"/>
                <w:sz w:val="20"/>
                <w:szCs w:val="20"/>
              </w:rPr>
            </w:pPr>
            <w:proofErr w:type="spellStart"/>
            <w:r w:rsidRPr="00053A8B">
              <w:rPr>
                <w:rFonts w:ascii="Calibri" w:eastAsia="Times New Roman" w:hAnsi="Calibri" w:cs="Times New Roman"/>
                <w:color w:val="000000"/>
                <w:sz w:val="20"/>
                <w:szCs w:val="20"/>
              </w:rPr>
              <w:t>Shuchi</w:t>
            </w:r>
            <w:proofErr w:type="spellEnd"/>
            <w:r w:rsidRPr="00053A8B">
              <w:rPr>
                <w:rFonts w:ascii="Calibri" w:eastAsia="Times New Roman" w:hAnsi="Calibri" w:cs="Times New Roman"/>
                <w:color w:val="000000"/>
                <w:sz w:val="20"/>
                <w:szCs w:val="20"/>
              </w:rPr>
              <w:t xml:space="preserve"> Grover</w:t>
            </w:r>
          </w:p>
        </w:tc>
        <w:tc>
          <w:tcPr>
            <w:tcW w:w="1914" w:type="dxa"/>
            <w:tcBorders>
              <w:top w:val="nil"/>
              <w:left w:val="nil"/>
              <w:bottom w:val="nil"/>
              <w:right w:val="nil"/>
            </w:tcBorders>
            <w:shd w:val="clear" w:color="auto" w:fill="auto"/>
            <w:vAlign w:val="bottom"/>
            <w:hideMark/>
          </w:tcPr>
          <w:p w14:paraId="70BA7AA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SRI</w:t>
            </w:r>
          </w:p>
        </w:tc>
        <w:tc>
          <w:tcPr>
            <w:tcW w:w="1353" w:type="dxa"/>
            <w:tcBorders>
              <w:top w:val="nil"/>
              <w:left w:val="nil"/>
              <w:bottom w:val="nil"/>
              <w:right w:val="nil"/>
            </w:tcBorders>
            <w:shd w:val="clear" w:color="auto" w:fill="auto"/>
            <w:vAlign w:val="bottom"/>
            <w:hideMark/>
          </w:tcPr>
          <w:p w14:paraId="3D018868"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Jun-20</w:t>
            </w:r>
          </w:p>
        </w:tc>
        <w:tc>
          <w:tcPr>
            <w:tcW w:w="1599" w:type="dxa"/>
            <w:tcBorders>
              <w:top w:val="nil"/>
              <w:left w:val="nil"/>
              <w:bottom w:val="nil"/>
              <w:right w:val="nil"/>
            </w:tcBorders>
            <w:shd w:val="clear" w:color="auto" w:fill="auto"/>
            <w:vAlign w:val="bottom"/>
            <w:hideMark/>
          </w:tcPr>
          <w:p w14:paraId="7EDAC8C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02CE2FC1" w14:textId="77777777" w:rsidTr="00053A8B">
        <w:trPr>
          <w:trHeight w:val="300"/>
        </w:trPr>
        <w:tc>
          <w:tcPr>
            <w:tcW w:w="1869" w:type="dxa"/>
            <w:tcBorders>
              <w:top w:val="nil"/>
              <w:left w:val="nil"/>
              <w:bottom w:val="nil"/>
              <w:right w:val="nil"/>
            </w:tcBorders>
            <w:shd w:val="clear" w:color="auto" w:fill="auto"/>
            <w:vAlign w:val="bottom"/>
            <w:hideMark/>
          </w:tcPr>
          <w:p w14:paraId="3103555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67EEA18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Chris Hundhausen</w:t>
            </w:r>
          </w:p>
        </w:tc>
        <w:tc>
          <w:tcPr>
            <w:tcW w:w="1914" w:type="dxa"/>
            <w:tcBorders>
              <w:top w:val="nil"/>
              <w:left w:val="nil"/>
              <w:bottom w:val="nil"/>
              <w:right w:val="nil"/>
            </w:tcBorders>
            <w:shd w:val="clear" w:color="auto" w:fill="auto"/>
            <w:vAlign w:val="bottom"/>
            <w:hideMark/>
          </w:tcPr>
          <w:p w14:paraId="48B8BD7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TOCE Editor</w:t>
            </w:r>
          </w:p>
        </w:tc>
        <w:tc>
          <w:tcPr>
            <w:tcW w:w="1353" w:type="dxa"/>
            <w:tcBorders>
              <w:top w:val="nil"/>
              <w:left w:val="nil"/>
              <w:bottom w:val="nil"/>
              <w:right w:val="nil"/>
            </w:tcBorders>
            <w:shd w:val="clear" w:color="auto" w:fill="auto"/>
            <w:vAlign w:val="bottom"/>
            <w:hideMark/>
          </w:tcPr>
          <w:p w14:paraId="724897BA"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TOCE</w:t>
            </w:r>
          </w:p>
        </w:tc>
        <w:tc>
          <w:tcPr>
            <w:tcW w:w="1599" w:type="dxa"/>
            <w:tcBorders>
              <w:top w:val="nil"/>
              <w:left w:val="nil"/>
              <w:bottom w:val="nil"/>
              <w:right w:val="nil"/>
            </w:tcBorders>
            <w:shd w:val="clear" w:color="auto" w:fill="auto"/>
            <w:vAlign w:val="bottom"/>
            <w:hideMark/>
          </w:tcPr>
          <w:p w14:paraId="65F1A83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0D110C3" w14:textId="77777777" w:rsidTr="00053A8B">
        <w:trPr>
          <w:trHeight w:val="600"/>
        </w:trPr>
        <w:tc>
          <w:tcPr>
            <w:tcW w:w="1869" w:type="dxa"/>
            <w:tcBorders>
              <w:top w:val="nil"/>
              <w:left w:val="nil"/>
              <w:bottom w:val="nil"/>
              <w:right w:val="nil"/>
            </w:tcBorders>
            <w:shd w:val="clear" w:color="auto" w:fill="auto"/>
            <w:vAlign w:val="bottom"/>
            <w:hideMark/>
          </w:tcPr>
          <w:p w14:paraId="3B0AAB5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235B491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Andrew J. </w:t>
            </w:r>
            <w:proofErr w:type="spellStart"/>
            <w:r w:rsidRPr="00053A8B">
              <w:rPr>
                <w:rFonts w:ascii="Calibri" w:eastAsia="Times New Roman" w:hAnsi="Calibri" w:cs="Times New Roman"/>
                <w:color w:val="000000"/>
                <w:sz w:val="20"/>
                <w:szCs w:val="20"/>
              </w:rPr>
              <w:t>Ko</w:t>
            </w:r>
            <w:proofErr w:type="spellEnd"/>
          </w:p>
        </w:tc>
        <w:tc>
          <w:tcPr>
            <w:tcW w:w="1914" w:type="dxa"/>
            <w:tcBorders>
              <w:top w:val="nil"/>
              <w:left w:val="nil"/>
              <w:bottom w:val="nil"/>
              <w:right w:val="nil"/>
            </w:tcBorders>
            <w:shd w:val="clear" w:color="auto" w:fill="auto"/>
            <w:vAlign w:val="bottom"/>
            <w:hideMark/>
          </w:tcPr>
          <w:p w14:paraId="000F380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University of Washington</w:t>
            </w:r>
          </w:p>
        </w:tc>
        <w:tc>
          <w:tcPr>
            <w:tcW w:w="1353" w:type="dxa"/>
            <w:tcBorders>
              <w:top w:val="nil"/>
              <w:left w:val="nil"/>
              <w:bottom w:val="nil"/>
              <w:right w:val="nil"/>
            </w:tcBorders>
            <w:shd w:val="clear" w:color="auto" w:fill="auto"/>
            <w:vAlign w:val="bottom"/>
            <w:hideMark/>
          </w:tcPr>
          <w:p w14:paraId="62E5C52D"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Jun-20</w:t>
            </w:r>
          </w:p>
        </w:tc>
        <w:tc>
          <w:tcPr>
            <w:tcW w:w="1599" w:type="dxa"/>
            <w:tcBorders>
              <w:top w:val="nil"/>
              <w:left w:val="nil"/>
              <w:bottom w:val="nil"/>
              <w:right w:val="nil"/>
            </w:tcBorders>
            <w:shd w:val="clear" w:color="auto" w:fill="auto"/>
            <w:vAlign w:val="bottom"/>
            <w:hideMark/>
          </w:tcPr>
          <w:p w14:paraId="23CA3E9F"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507F2A76" w14:textId="77777777" w:rsidTr="00053A8B">
        <w:trPr>
          <w:trHeight w:val="300"/>
        </w:trPr>
        <w:tc>
          <w:tcPr>
            <w:tcW w:w="1869" w:type="dxa"/>
            <w:tcBorders>
              <w:top w:val="nil"/>
              <w:left w:val="nil"/>
              <w:bottom w:val="nil"/>
              <w:right w:val="nil"/>
            </w:tcBorders>
            <w:shd w:val="clear" w:color="auto" w:fill="auto"/>
            <w:vAlign w:val="bottom"/>
            <w:hideMark/>
          </w:tcPr>
          <w:p w14:paraId="0F7CC8C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412E6BA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Paul Leidig</w:t>
            </w:r>
          </w:p>
        </w:tc>
        <w:tc>
          <w:tcPr>
            <w:tcW w:w="1914" w:type="dxa"/>
            <w:tcBorders>
              <w:top w:val="nil"/>
              <w:left w:val="nil"/>
              <w:bottom w:val="nil"/>
              <w:right w:val="nil"/>
            </w:tcBorders>
            <w:shd w:val="clear" w:color="auto" w:fill="auto"/>
            <w:vAlign w:val="bottom"/>
            <w:hideMark/>
          </w:tcPr>
          <w:p w14:paraId="2CE3DF5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CSAB rep</w:t>
            </w:r>
          </w:p>
        </w:tc>
        <w:tc>
          <w:tcPr>
            <w:tcW w:w="1353" w:type="dxa"/>
            <w:tcBorders>
              <w:top w:val="nil"/>
              <w:left w:val="nil"/>
              <w:bottom w:val="nil"/>
              <w:right w:val="nil"/>
            </w:tcBorders>
            <w:shd w:val="clear" w:color="auto" w:fill="auto"/>
            <w:vAlign w:val="bottom"/>
            <w:hideMark/>
          </w:tcPr>
          <w:p w14:paraId="3CFB32D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CSAB rep</w:t>
            </w:r>
          </w:p>
        </w:tc>
        <w:tc>
          <w:tcPr>
            <w:tcW w:w="1599" w:type="dxa"/>
            <w:tcBorders>
              <w:top w:val="nil"/>
              <w:left w:val="nil"/>
              <w:bottom w:val="nil"/>
              <w:right w:val="nil"/>
            </w:tcBorders>
            <w:shd w:val="clear" w:color="auto" w:fill="auto"/>
            <w:vAlign w:val="bottom"/>
            <w:hideMark/>
          </w:tcPr>
          <w:p w14:paraId="0BDA4B15"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0EFE8290" w14:textId="77777777" w:rsidTr="00053A8B">
        <w:trPr>
          <w:trHeight w:val="300"/>
        </w:trPr>
        <w:tc>
          <w:tcPr>
            <w:tcW w:w="1869" w:type="dxa"/>
            <w:tcBorders>
              <w:top w:val="nil"/>
              <w:left w:val="nil"/>
              <w:bottom w:val="nil"/>
              <w:right w:val="nil"/>
            </w:tcBorders>
            <w:shd w:val="clear" w:color="auto" w:fill="auto"/>
            <w:vAlign w:val="bottom"/>
            <w:hideMark/>
          </w:tcPr>
          <w:p w14:paraId="398CD5C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6AF2C04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Jim Leone</w:t>
            </w:r>
          </w:p>
        </w:tc>
        <w:tc>
          <w:tcPr>
            <w:tcW w:w="1914" w:type="dxa"/>
            <w:tcBorders>
              <w:top w:val="nil"/>
              <w:left w:val="nil"/>
              <w:bottom w:val="nil"/>
              <w:right w:val="nil"/>
            </w:tcBorders>
            <w:shd w:val="clear" w:color="auto" w:fill="auto"/>
            <w:vAlign w:val="bottom"/>
            <w:hideMark/>
          </w:tcPr>
          <w:p w14:paraId="7DC78DC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CSAB rep</w:t>
            </w:r>
          </w:p>
        </w:tc>
        <w:tc>
          <w:tcPr>
            <w:tcW w:w="1353" w:type="dxa"/>
            <w:tcBorders>
              <w:top w:val="nil"/>
              <w:left w:val="nil"/>
              <w:bottom w:val="nil"/>
              <w:right w:val="nil"/>
            </w:tcBorders>
            <w:shd w:val="clear" w:color="auto" w:fill="auto"/>
            <w:vAlign w:val="bottom"/>
            <w:hideMark/>
          </w:tcPr>
          <w:p w14:paraId="6B97F73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CSAB rep</w:t>
            </w:r>
          </w:p>
        </w:tc>
        <w:tc>
          <w:tcPr>
            <w:tcW w:w="1599" w:type="dxa"/>
            <w:tcBorders>
              <w:top w:val="nil"/>
              <w:left w:val="nil"/>
              <w:bottom w:val="nil"/>
              <w:right w:val="nil"/>
            </w:tcBorders>
            <w:shd w:val="clear" w:color="auto" w:fill="auto"/>
            <w:vAlign w:val="bottom"/>
            <w:hideMark/>
          </w:tcPr>
          <w:p w14:paraId="3FF4020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15A79458" w14:textId="77777777" w:rsidTr="00053A8B">
        <w:trPr>
          <w:trHeight w:val="300"/>
        </w:trPr>
        <w:tc>
          <w:tcPr>
            <w:tcW w:w="1869" w:type="dxa"/>
            <w:tcBorders>
              <w:top w:val="nil"/>
              <w:left w:val="nil"/>
              <w:bottom w:val="nil"/>
              <w:right w:val="nil"/>
            </w:tcBorders>
            <w:shd w:val="clear" w:color="auto" w:fill="auto"/>
            <w:vAlign w:val="bottom"/>
            <w:hideMark/>
          </w:tcPr>
          <w:p w14:paraId="54E394B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39CE335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Mirella M. Moro </w:t>
            </w:r>
          </w:p>
        </w:tc>
        <w:tc>
          <w:tcPr>
            <w:tcW w:w="1914" w:type="dxa"/>
            <w:tcBorders>
              <w:top w:val="nil"/>
              <w:left w:val="nil"/>
              <w:bottom w:val="nil"/>
              <w:right w:val="nil"/>
            </w:tcBorders>
            <w:shd w:val="clear" w:color="auto" w:fill="auto"/>
            <w:vAlign w:val="bottom"/>
            <w:hideMark/>
          </w:tcPr>
          <w:p w14:paraId="36943CD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Brazil</w:t>
            </w:r>
          </w:p>
        </w:tc>
        <w:tc>
          <w:tcPr>
            <w:tcW w:w="1353" w:type="dxa"/>
            <w:tcBorders>
              <w:top w:val="nil"/>
              <w:left w:val="nil"/>
              <w:bottom w:val="nil"/>
              <w:right w:val="nil"/>
            </w:tcBorders>
            <w:shd w:val="clear" w:color="auto" w:fill="auto"/>
            <w:vAlign w:val="bottom"/>
            <w:hideMark/>
          </w:tcPr>
          <w:p w14:paraId="6FEDD7D8"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30-Jun-18</w:t>
            </w:r>
          </w:p>
        </w:tc>
        <w:tc>
          <w:tcPr>
            <w:tcW w:w="1599" w:type="dxa"/>
            <w:tcBorders>
              <w:top w:val="nil"/>
              <w:left w:val="nil"/>
              <w:bottom w:val="nil"/>
              <w:right w:val="nil"/>
            </w:tcBorders>
            <w:shd w:val="clear" w:color="auto" w:fill="auto"/>
            <w:vAlign w:val="bottom"/>
            <w:hideMark/>
          </w:tcPr>
          <w:p w14:paraId="127E62F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705170AF" w14:textId="77777777" w:rsidTr="00053A8B">
        <w:trPr>
          <w:trHeight w:val="300"/>
        </w:trPr>
        <w:tc>
          <w:tcPr>
            <w:tcW w:w="1869" w:type="dxa"/>
            <w:tcBorders>
              <w:top w:val="nil"/>
              <w:left w:val="nil"/>
              <w:bottom w:val="nil"/>
              <w:right w:val="nil"/>
            </w:tcBorders>
            <w:shd w:val="clear" w:color="auto" w:fill="auto"/>
            <w:vAlign w:val="bottom"/>
            <w:hideMark/>
          </w:tcPr>
          <w:p w14:paraId="58F2BC0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73250E8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Brianna Morrison</w:t>
            </w:r>
          </w:p>
        </w:tc>
        <w:tc>
          <w:tcPr>
            <w:tcW w:w="1914" w:type="dxa"/>
            <w:tcBorders>
              <w:top w:val="nil"/>
              <w:left w:val="nil"/>
              <w:bottom w:val="nil"/>
              <w:right w:val="nil"/>
            </w:tcBorders>
            <w:shd w:val="clear" w:color="auto" w:fill="auto"/>
            <w:vAlign w:val="bottom"/>
            <w:hideMark/>
          </w:tcPr>
          <w:p w14:paraId="6FAAEF5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University of Omaha</w:t>
            </w:r>
          </w:p>
        </w:tc>
        <w:tc>
          <w:tcPr>
            <w:tcW w:w="1353" w:type="dxa"/>
            <w:tcBorders>
              <w:top w:val="nil"/>
              <w:left w:val="nil"/>
              <w:bottom w:val="nil"/>
              <w:right w:val="nil"/>
            </w:tcBorders>
            <w:shd w:val="clear" w:color="auto" w:fill="auto"/>
            <w:vAlign w:val="bottom"/>
            <w:hideMark/>
          </w:tcPr>
          <w:p w14:paraId="0BABB897"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Jun-20</w:t>
            </w:r>
          </w:p>
        </w:tc>
        <w:tc>
          <w:tcPr>
            <w:tcW w:w="1599" w:type="dxa"/>
            <w:tcBorders>
              <w:top w:val="nil"/>
              <w:left w:val="nil"/>
              <w:bottom w:val="nil"/>
              <w:right w:val="nil"/>
            </w:tcBorders>
            <w:shd w:val="clear" w:color="auto" w:fill="auto"/>
            <w:vAlign w:val="bottom"/>
            <w:hideMark/>
          </w:tcPr>
          <w:p w14:paraId="55D53B51"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2C74B93" w14:textId="77777777" w:rsidTr="00053A8B">
        <w:trPr>
          <w:trHeight w:val="300"/>
        </w:trPr>
        <w:tc>
          <w:tcPr>
            <w:tcW w:w="1869" w:type="dxa"/>
            <w:tcBorders>
              <w:top w:val="nil"/>
              <w:left w:val="nil"/>
              <w:bottom w:val="nil"/>
              <w:right w:val="nil"/>
            </w:tcBorders>
            <w:shd w:val="clear" w:color="auto" w:fill="auto"/>
            <w:vAlign w:val="bottom"/>
            <w:hideMark/>
          </w:tcPr>
          <w:p w14:paraId="7F5CD6B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  </w:t>
            </w:r>
          </w:p>
        </w:tc>
        <w:tc>
          <w:tcPr>
            <w:tcW w:w="2205" w:type="dxa"/>
            <w:tcBorders>
              <w:top w:val="nil"/>
              <w:left w:val="nil"/>
              <w:bottom w:val="nil"/>
              <w:right w:val="nil"/>
            </w:tcBorders>
            <w:shd w:val="clear" w:color="auto" w:fill="auto"/>
            <w:vAlign w:val="bottom"/>
            <w:hideMark/>
          </w:tcPr>
          <w:p w14:paraId="27A729E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Peter Norvig</w:t>
            </w:r>
          </w:p>
        </w:tc>
        <w:tc>
          <w:tcPr>
            <w:tcW w:w="1914" w:type="dxa"/>
            <w:tcBorders>
              <w:top w:val="nil"/>
              <w:left w:val="nil"/>
              <w:bottom w:val="nil"/>
              <w:right w:val="nil"/>
            </w:tcBorders>
            <w:shd w:val="clear" w:color="auto" w:fill="auto"/>
            <w:vAlign w:val="bottom"/>
            <w:hideMark/>
          </w:tcPr>
          <w:p w14:paraId="52FED4D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Google</w:t>
            </w:r>
          </w:p>
        </w:tc>
        <w:tc>
          <w:tcPr>
            <w:tcW w:w="1353" w:type="dxa"/>
            <w:tcBorders>
              <w:top w:val="nil"/>
              <w:left w:val="nil"/>
              <w:bottom w:val="nil"/>
              <w:right w:val="nil"/>
            </w:tcBorders>
            <w:shd w:val="clear" w:color="auto" w:fill="auto"/>
            <w:vAlign w:val="bottom"/>
            <w:hideMark/>
          </w:tcPr>
          <w:p w14:paraId="1537FAC0"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1F9B458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7C3CE901" w14:textId="77777777" w:rsidTr="00053A8B">
        <w:trPr>
          <w:trHeight w:val="300"/>
        </w:trPr>
        <w:tc>
          <w:tcPr>
            <w:tcW w:w="1869" w:type="dxa"/>
            <w:tcBorders>
              <w:top w:val="nil"/>
              <w:left w:val="nil"/>
              <w:bottom w:val="nil"/>
              <w:right w:val="nil"/>
            </w:tcBorders>
            <w:shd w:val="clear" w:color="auto" w:fill="auto"/>
            <w:vAlign w:val="bottom"/>
            <w:hideMark/>
          </w:tcPr>
          <w:p w14:paraId="52AAFFB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05213454"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Barbara Boucher Owens</w:t>
            </w:r>
          </w:p>
        </w:tc>
        <w:tc>
          <w:tcPr>
            <w:tcW w:w="1914" w:type="dxa"/>
            <w:tcBorders>
              <w:top w:val="nil"/>
              <w:left w:val="nil"/>
              <w:bottom w:val="nil"/>
              <w:right w:val="nil"/>
            </w:tcBorders>
            <w:shd w:val="clear" w:color="auto" w:fill="auto"/>
            <w:vAlign w:val="bottom"/>
            <w:hideMark/>
          </w:tcPr>
          <w:p w14:paraId="65E11F0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SIGCAS</w:t>
            </w:r>
          </w:p>
        </w:tc>
        <w:tc>
          <w:tcPr>
            <w:tcW w:w="1353" w:type="dxa"/>
            <w:tcBorders>
              <w:top w:val="nil"/>
              <w:left w:val="nil"/>
              <w:bottom w:val="nil"/>
              <w:right w:val="nil"/>
            </w:tcBorders>
            <w:shd w:val="clear" w:color="auto" w:fill="auto"/>
            <w:vAlign w:val="bottom"/>
            <w:hideMark/>
          </w:tcPr>
          <w:p w14:paraId="086F54D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 appointed</w:t>
            </w:r>
          </w:p>
        </w:tc>
        <w:tc>
          <w:tcPr>
            <w:tcW w:w="1599" w:type="dxa"/>
            <w:tcBorders>
              <w:top w:val="nil"/>
              <w:left w:val="nil"/>
              <w:bottom w:val="nil"/>
              <w:right w:val="nil"/>
            </w:tcBorders>
            <w:shd w:val="clear" w:color="auto" w:fill="auto"/>
            <w:vAlign w:val="bottom"/>
            <w:hideMark/>
          </w:tcPr>
          <w:p w14:paraId="3215752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9B3B1FD" w14:textId="77777777" w:rsidTr="00053A8B">
        <w:trPr>
          <w:trHeight w:val="300"/>
        </w:trPr>
        <w:tc>
          <w:tcPr>
            <w:tcW w:w="1869" w:type="dxa"/>
            <w:tcBorders>
              <w:top w:val="nil"/>
              <w:left w:val="nil"/>
              <w:bottom w:val="nil"/>
              <w:right w:val="nil"/>
            </w:tcBorders>
            <w:shd w:val="clear" w:color="auto" w:fill="auto"/>
            <w:vAlign w:val="bottom"/>
            <w:hideMark/>
          </w:tcPr>
          <w:p w14:paraId="47C3CB4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3D59CBF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Andrew Peterson</w:t>
            </w:r>
          </w:p>
        </w:tc>
        <w:tc>
          <w:tcPr>
            <w:tcW w:w="1914" w:type="dxa"/>
            <w:tcBorders>
              <w:top w:val="nil"/>
              <w:left w:val="nil"/>
              <w:bottom w:val="nil"/>
              <w:right w:val="nil"/>
            </w:tcBorders>
            <w:shd w:val="clear" w:color="auto" w:fill="auto"/>
            <w:vAlign w:val="bottom"/>
            <w:hideMark/>
          </w:tcPr>
          <w:p w14:paraId="38F1A70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University of Toronto</w:t>
            </w:r>
          </w:p>
        </w:tc>
        <w:tc>
          <w:tcPr>
            <w:tcW w:w="1353" w:type="dxa"/>
            <w:tcBorders>
              <w:top w:val="nil"/>
              <w:left w:val="nil"/>
              <w:bottom w:val="nil"/>
              <w:right w:val="nil"/>
            </w:tcBorders>
            <w:shd w:val="clear" w:color="auto" w:fill="auto"/>
            <w:vAlign w:val="bottom"/>
            <w:hideMark/>
          </w:tcPr>
          <w:p w14:paraId="29A1A683"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Jun-20</w:t>
            </w:r>
          </w:p>
        </w:tc>
        <w:tc>
          <w:tcPr>
            <w:tcW w:w="1599" w:type="dxa"/>
            <w:tcBorders>
              <w:top w:val="nil"/>
              <w:left w:val="nil"/>
              <w:bottom w:val="nil"/>
              <w:right w:val="nil"/>
            </w:tcBorders>
            <w:shd w:val="clear" w:color="auto" w:fill="auto"/>
            <w:vAlign w:val="bottom"/>
            <w:hideMark/>
          </w:tcPr>
          <w:p w14:paraId="397DC9C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04BD725" w14:textId="77777777" w:rsidTr="00053A8B">
        <w:trPr>
          <w:trHeight w:val="300"/>
        </w:trPr>
        <w:tc>
          <w:tcPr>
            <w:tcW w:w="1869" w:type="dxa"/>
            <w:tcBorders>
              <w:top w:val="nil"/>
              <w:left w:val="nil"/>
              <w:bottom w:val="nil"/>
              <w:right w:val="nil"/>
            </w:tcBorders>
            <w:shd w:val="clear" w:color="auto" w:fill="auto"/>
            <w:vAlign w:val="bottom"/>
            <w:hideMark/>
          </w:tcPr>
          <w:p w14:paraId="6DBFFBB1"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7927ABC2" w14:textId="77777777" w:rsidR="00053A8B" w:rsidRPr="00053A8B" w:rsidRDefault="00053A8B" w:rsidP="00053A8B">
            <w:pPr>
              <w:spacing w:after="0" w:line="240" w:lineRule="auto"/>
              <w:rPr>
                <w:rFonts w:ascii="Calibri" w:eastAsia="Times New Roman" w:hAnsi="Calibri" w:cs="Times New Roman"/>
                <w:color w:val="000000"/>
                <w:sz w:val="20"/>
                <w:szCs w:val="20"/>
              </w:rPr>
            </w:pPr>
            <w:proofErr w:type="spellStart"/>
            <w:r w:rsidRPr="00053A8B">
              <w:rPr>
                <w:rFonts w:ascii="Calibri" w:eastAsia="Times New Roman" w:hAnsi="Calibri" w:cs="Times New Roman"/>
                <w:color w:val="000000"/>
                <w:sz w:val="20"/>
                <w:szCs w:val="20"/>
              </w:rPr>
              <w:t>Mihaela</w:t>
            </w:r>
            <w:proofErr w:type="spellEnd"/>
            <w:r w:rsidRPr="00053A8B">
              <w:rPr>
                <w:rFonts w:ascii="Calibri" w:eastAsia="Times New Roman" w:hAnsi="Calibri" w:cs="Times New Roman"/>
                <w:color w:val="000000"/>
                <w:sz w:val="20"/>
                <w:szCs w:val="20"/>
              </w:rPr>
              <w:t xml:space="preserve"> Sabin</w:t>
            </w:r>
          </w:p>
        </w:tc>
        <w:tc>
          <w:tcPr>
            <w:tcW w:w="1914" w:type="dxa"/>
            <w:tcBorders>
              <w:top w:val="nil"/>
              <w:left w:val="nil"/>
              <w:bottom w:val="nil"/>
              <w:right w:val="nil"/>
            </w:tcBorders>
            <w:shd w:val="clear" w:color="auto" w:fill="auto"/>
            <w:vAlign w:val="bottom"/>
            <w:hideMark/>
          </w:tcPr>
          <w:p w14:paraId="01F5386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SIGITE</w:t>
            </w:r>
          </w:p>
        </w:tc>
        <w:tc>
          <w:tcPr>
            <w:tcW w:w="1353" w:type="dxa"/>
            <w:tcBorders>
              <w:top w:val="nil"/>
              <w:left w:val="nil"/>
              <w:bottom w:val="nil"/>
              <w:right w:val="nil"/>
            </w:tcBorders>
            <w:shd w:val="clear" w:color="auto" w:fill="auto"/>
            <w:vAlign w:val="bottom"/>
            <w:hideMark/>
          </w:tcPr>
          <w:p w14:paraId="3782665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 appointed</w:t>
            </w:r>
          </w:p>
        </w:tc>
        <w:tc>
          <w:tcPr>
            <w:tcW w:w="1599" w:type="dxa"/>
            <w:tcBorders>
              <w:top w:val="nil"/>
              <w:left w:val="nil"/>
              <w:bottom w:val="nil"/>
              <w:right w:val="nil"/>
            </w:tcBorders>
            <w:shd w:val="clear" w:color="auto" w:fill="auto"/>
            <w:vAlign w:val="bottom"/>
            <w:hideMark/>
          </w:tcPr>
          <w:p w14:paraId="209C1E87"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8D61EA4" w14:textId="77777777" w:rsidTr="00053A8B">
        <w:trPr>
          <w:trHeight w:val="600"/>
        </w:trPr>
        <w:tc>
          <w:tcPr>
            <w:tcW w:w="1869" w:type="dxa"/>
            <w:tcBorders>
              <w:top w:val="nil"/>
              <w:left w:val="nil"/>
              <w:bottom w:val="nil"/>
              <w:right w:val="nil"/>
            </w:tcBorders>
            <w:shd w:val="clear" w:color="auto" w:fill="auto"/>
            <w:vAlign w:val="bottom"/>
            <w:hideMark/>
          </w:tcPr>
          <w:p w14:paraId="18895F77"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6920147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Deborah Seehorn</w:t>
            </w:r>
          </w:p>
        </w:tc>
        <w:tc>
          <w:tcPr>
            <w:tcW w:w="1914" w:type="dxa"/>
            <w:tcBorders>
              <w:top w:val="nil"/>
              <w:left w:val="nil"/>
              <w:bottom w:val="nil"/>
              <w:right w:val="nil"/>
            </w:tcBorders>
            <w:shd w:val="clear" w:color="auto" w:fill="auto"/>
            <w:vAlign w:val="bottom"/>
            <w:hideMark/>
          </w:tcPr>
          <w:p w14:paraId="0EBE414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CSTA Volunteer Representative </w:t>
            </w:r>
          </w:p>
        </w:tc>
        <w:tc>
          <w:tcPr>
            <w:tcW w:w="1353" w:type="dxa"/>
            <w:tcBorders>
              <w:top w:val="nil"/>
              <w:left w:val="nil"/>
              <w:bottom w:val="nil"/>
              <w:right w:val="nil"/>
            </w:tcBorders>
            <w:shd w:val="clear" w:color="auto" w:fill="auto"/>
            <w:vAlign w:val="bottom"/>
            <w:hideMark/>
          </w:tcPr>
          <w:p w14:paraId="33DBC43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CSTA appointed</w:t>
            </w:r>
          </w:p>
        </w:tc>
        <w:tc>
          <w:tcPr>
            <w:tcW w:w="1599" w:type="dxa"/>
            <w:tcBorders>
              <w:top w:val="nil"/>
              <w:left w:val="nil"/>
              <w:bottom w:val="nil"/>
              <w:right w:val="nil"/>
            </w:tcBorders>
            <w:shd w:val="clear" w:color="auto" w:fill="auto"/>
            <w:vAlign w:val="bottom"/>
            <w:hideMark/>
          </w:tcPr>
          <w:p w14:paraId="110285D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6D4ABCC" w14:textId="77777777" w:rsidTr="00053A8B">
        <w:trPr>
          <w:trHeight w:val="300"/>
        </w:trPr>
        <w:tc>
          <w:tcPr>
            <w:tcW w:w="1869" w:type="dxa"/>
            <w:tcBorders>
              <w:top w:val="nil"/>
              <w:left w:val="nil"/>
              <w:bottom w:val="nil"/>
              <w:right w:val="nil"/>
            </w:tcBorders>
            <w:shd w:val="clear" w:color="auto" w:fill="auto"/>
            <w:vAlign w:val="bottom"/>
            <w:hideMark/>
          </w:tcPr>
          <w:p w14:paraId="39624BA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0AFC0EF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Ben Shapiro</w:t>
            </w:r>
          </w:p>
        </w:tc>
        <w:tc>
          <w:tcPr>
            <w:tcW w:w="1914" w:type="dxa"/>
            <w:tcBorders>
              <w:top w:val="nil"/>
              <w:left w:val="nil"/>
              <w:bottom w:val="nil"/>
              <w:right w:val="nil"/>
            </w:tcBorders>
            <w:shd w:val="clear" w:color="auto" w:fill="auto"/>
            <w:vAlign w:val="bottom"/>
            <w:hideMark/>
          </w:tcPr>
          <w:p w14:paraId="02D8064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ATLAS Institute</w:t>
            </w:r>
          </w:p>
        </w:tc>
        <w:tc>
          <w:tcPr>
            <w:tcW w:w="1353" w:type="dxa"/>
            <w:tcBorders>
              <w:top w:val="nil"/>
              <w:left w:val="nil"/>
              <w:bottom w:val="nil"/>
              <w:right w:val="nil"/>
            </w:tcBorders>
            <w:shd w:val="clear" w:color="auto" w:fill="auto"/>
            <w:vAlign w:val="bottom"/>
            <w:hideMark/>
          </w:tcPr>
          <w:p w14:paraId="3474DF9A" w14:textId="77777777" w:rsidR="00053A8B" w:rsidRPr="00053A8B" w:rsidRDefault="00053A8B" w:rsidP="00053A8B">
            <w:pPr>
              <w:spacing w:after="0" w:line="240" w:lineRule="auto"/>
              <w:jc w:val="right"/>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Jun-18</w:t>
            </w:r>
          </w:p>
        </w:tc>
        <w:tc>
          <w:tcPr>
            <w:tcW w:w="1599" w:type="dxa"/>
            <w:tcBorders>
              <w:top w:val="nil"/>
              <w:left w:val="nil"/>
              <w:bottom w:val="nil"/>
              <w:right w:val="nil"/>
            </w:tcBorders>
            <w:shd w:val="clear" w:color="auto" w:fill="auto"/>
            <w:vAlign w:val="bottom"/>
            <w:hideMark/>
          </w:tcPr>
          <w:p w14:paraId="02B2F7AF"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5519506A" w14:textId="77777777" w:rsidTr="00053A8B">
        <w:trPr>
          <w:trHeight w:val="300"/>
        </w:trPr>
        <w:tc>
          <w:tcPr>
            <w:tcW w:w="1869" w:type="dxa"/>
            <w:tcBorders>
              <w:top w:val="nil"/>
              <w:left w:val="nil"/>
              <w:bottom w:val="nil"/>
              <w:right w:val="nil"/>
            </w:tcBorders>
            <w:shd w:val="clear" w:color="auto" w:fill="auto"/>
            <w:vAlign w:val="bottom"/>
            <w:hideMark/>
          </w:tcPr>
          <w:p w14:paraId="47CF85E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7F51DD9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Jodi L. Tims</w:t>
            </w:r>
          </w:p>
        </w:tc>
        <w:tc>
          <w:tcPr>
            <w:tcW w:w="1914" w:type="dxa"/>
            <w:tcBorders>
              <w:top w:val="nil"/>
              <w:left w:val="nil"/>
              <w:bottom w:val="nil"/>
              <w:right w:val="nil"/>
            </w:tcBorders>
            <w:shd w:val="clear" w:color="auto" w:fill="auto"/>
            <w:vAlign w:val="bottom"/>
            <w:hideMark/>
          </w:tcPr>
          <w:p w14:paraId="02AFCE4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NDC Study</w:t>
            </w:r>
          </w:p>
        </w:tc>
        <w:tc>
          <w:tcPr>
            <w:tcW w:w="1353" w:type="dxa"/>
            <w:tcBorders>
              <w:top w:val="nil"/>
              <w:left w:val="nil"/>
              <w:bottom w:val="nil"/>
              <w:right w:val="nil"/>
            </w:tcBorders>
            <w:shd w:val="clear" w:color="auto" w:fill="auto"/>
            <w:vAlign w:val="bottom"/>
            <w:hideMark/>
          </w:tcPr>
          <w:p w14:paraId="2D89C94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NDC</w:t>
            </w:r>
          </w:p>
        </w:tc>
        <w:tc>
          <w:tcPr>
            <w:tcW w:w="1599" w:type="dxa"/>
            <w:tcBorders>
              <w:top w:val="nil"/>
              <w:left w:val="nil"/>
              <w:bottom w:val="nil"/>
              <w:right w:val="nil"/>
            </w:tcBorders>
            <w:shd w:val="clear" w:color="auto" w:fill="auto"/>
            <w:vAlign w:val="bottom"/>
            <w:hideMark/>
          </w:tcPr>
          <w:p w14:paraId="19FB347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4E6CB52" w14:textId="77777777" w:rsidTr="00053A8B">
        <w:trPr>
          <w:trHeight w:val="300"/>
        </w:trPr>
        <w:tc>
          <w:tcPr>
            <w:tcW w:w="1869" w:type="dxa"/>
            <w:tcBorders>
              <w:top w:val="nil"/>
              <w:left w:val="nil"/>
              <w:bottom w:val="nil"/>
              <w:right w:val="nil"/>
            </w:tcBorders>
            <w:shd w:val="clear" w:color="auto" w:fill="auto"/>
            <w:vAlign w:val="bottom"/>
            <w:hideMark/>
          </w:tcPr>
          <w:p w14:paraId="472EC46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683191B6" w14:textId="77777777" w:rsidR="00053A8B" w:rsidRPr="00053A8B" w:rsidRDefault="00053A8B" w:rsidP="00053A8B">
            <w:pPr>
              <w:spacing w:after="0" w:line="240" w:lineRule="auto"/>
              <w:rPr>
                <w:rFonts w:ascii="Calibri" w:eastAsia="Times New Roman" w:hAnsi="Calibri" w:cs="Times New Roman"/>
                <w:color w:val="000000"/>
                <w:sz w:val="20"/>
                <w:szCs w:val="20"/>
              </w:rPr>
            </w:pPr>
            <w:proofErr w:type="spellStart"/>
            <w:r w:rsidRPr="00053A8B">
              <w:rPr>
                <w:rFonts w:ascii="Calibri" w:eastAsia="Times New Roman" w:hAnsi="Calibri" w:cs="Times New Roman"/>
                <w:color w:val="000000"/>
                <w:sz w:val="20"/>
                <w:szCs w:val="20"/>
              </w:rPr>
              <w:t>Gerrit</w:t>
            </w:r>
            <w:proofErr w:type="spellEnd"/>
            <w:r w:rsidRPr="00053A8B">
              <w:rPr>
                <w:rFonts w:ascii="Calibri" w:eastAsia="Times New Roman" w:hAnsi="Calibri" w:cs="Times New Roman"/>
                <w:color w:val="000000"/>
                <w:sz w:val="20"/>
                <w:szCs w:val="20"/>
              </w:rPr>
              <w:t xml:space="preserve"> Van der Veer</w:t>
            </w:r>
          </w:p>
        </w:tc>
        <w:tc>
          <w:tcPr>
            <w:tcW w:w="1914" w:type="dxa"/>
            <w:tcBorders>
              <w:top w:val="nil"/>
              <w:left w:val="nil"/>
              <w:bottom w:val="nil"/>
              <w:right w:val="nil"/>
            </w:tcBorders>
            <w:shd w:val="clear" w:color="auto" w:fill="auto"/>
            <w:vAlign w:val="bottom"/>
            <w:hideMark/>
          </w:tcPr>
          <w:p w14:paraId="50AFDB5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SIGCHI rep</w:t>
            </w:r>
          </w:p>
        </w:tc>
        <w:tc>
          <w:tcPr>
            <w:tcW w:w="1353" w:type="dxa"/>
            <w:tcBorders>
              <w:top w:val="nil"/>
              <w:left w:val="nil"/>
              <w:bottom w:val="nil"/>
              <w:right w:val="nil"/>
            </w:tcBorders>
            <w:shd w:val="clear" w:color="auto" w:fill="auto"/>
            <w:vAlign w:val="bottom"/>
            <w:hideMark/>
          </w:tcPr>
          <w:p w14:paraId="057E8BD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SIG appointed</w:t>
            </w:r>
          </w:p>
        </w:tc>
        <w:tc>
          <w:tcPr>
            <w:tcW w:w="1599" w:type="dxa"/>
            <w:tcBorders>
              <w:top w:val="nil"/>
              <w:left w:val="nil"/>
              <w:bottom w:val="nil"/>
              <w:right w:val="nil"/>
            </w:tcBorders>
            <w:shd w:val="clear" w:color="auto" w:fill="auto"/>
            <w:vAlign w:val="bottom"/>
            <w:hideMark/>
          </w:tcPr>
          <w:p w14:paraId="62C7C53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5C0DA579" w14:textId="77777777" w:rsidTr="00053A8B">
        <w:trPr>
          <w:trHeight w:val="900"/>
        </w:trPr>
        <w:tc>
          <w:tcPr>
            <w:tcW w:w="1869" w:type="dxa"/>
            <w:tcBorders>
              <w:top w:val="nil"/>
              <w:left w:val="nil"/>
              <w:bottom w:val="nil"/>
              <w:right w:val="nil"/>
            </w:tcBorders>
            <w:shd w:val="clear" w:color="auto" w:fill="auto"/>
            <w:vAlign w:val="bottom"/>
            <w:hideMark/>
          </w:tcPr>
          <w:p w14:paraId="4512BC91"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7AD8CDD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 Venky</w:t>
            </w:r>
          </w:p>
        </w:tc>
        <w:tc>
          <w:tcPr>
            <w:tcW w:w="1914" w:type="dxa"/>
            <w:tcBorders>
              <w:top w:val="nil"/>
              <w:left w:val="nil"/>
              <w:bottom w:val="nil"/>
              <w:right w:val="nil"/>
            </w:tcBorders>
            <w:shd w:val="clear" w:color="auto" w:fill="auto"/>
            <w:vAlign w:val="bottom"/>
            <w:hideMark/>
          </w:tcPr>
          <w:p w14:paraId="6A5E39D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India</w:t>
            </w:r>
          </w:p>
        </w:tc>
        <w:tc>
          <w:tcPr>
            <w:tcW w:w="1353" w:type="dxa"/>
            <w:tcBorders>
              <w:top w:val="nil"/>
              <w:left w:val="nil"/>
              <w:bottom w:val="nil"/>
              <w:right w:val="nil"/>
            </w:tcBorders>
            <w:shd w:val="clear" w:color="auto" w:fill="auto"/>
            <w:vAlign w:val="bottom"/>
            <w:hideMark/>
          </w:tcPr>
          <w:p w14:paraId="3BDD49D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ACM India</w:t>
            </w:r>
          </w:p>
        </w:tc>
        <w:tc>
          <w:tcPr>
            <w:tcW w:w="1599" w:type="dxa"/>
            <w:tcBorders>
              <w:top w:val="nil"/>
              <w:left w:val="nil"/>
              <w:bottom w:val="nil"/>
              <w:right w:val="nil"/>
            </w:tcBorders>
            <w:shd w:val="clear" w:color="auto" w:fill="auto"/>
            <w:vAlign w:val="bottom"/>
            <w:hideMark/>
          </w:tcPr>
          <w:p w14:paraId="33659B9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3E80003F" w14:textId="77777777" w:rsidTr="00053A8B">
        <w:trPr>
          <w:trHeight w:val="300"/>
        </w:trPr>
        <w:tc>
          <w:tcPr>
            <w:tcW w:w="1869" w:type="dxa"/>
            <w:tcBorders>
              <w:top w:val="nil"/>
              <w:left w:val="nil"/>
              <w:bottom w:val="nil"/>
              <w:right w:val="nil"/>
            </w:tcBorders>
            <w:shd w:val="clear" w:color="auto" w:fill="auto"/>
            <w:vAlign w:val="bottom"/>
            <w:hideMark/>
          </w:tcPr>
          <w:p w14:paraId="1291FBB6"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0572260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Pat Yongpradit</w:t>
            </w:r>
          </w:p>
        </w:tc>
        <w:tc>
          <w:tcPr>
            <w:tcW w:w="1914" w:type="dxa"/>
            <w:tcBorders>
              <w:top w:val="nil"/>
              <w:left w:val="nil"/>
              <w:bottom w:val="nil"/>
              <w:right w:val="nil"/>
            </w:tcBorders>
            <w:shd w:val="clear" w:color="auto" w:fill="auto"/>
            <w:vAlign w:val="bottom"/>
            <w:hideMark/>
          </w:tcPr>
          <w:p w14:paraId="072A654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Code.org</w:t>
            </w:r>
          </w:p>
        </w:tc>
        <w:tc>
          <w:tcPr>
            <w:tcW w:w="1353" w:type="dxa"/>
            <w:tcBorders>
              <w:top w:val="nil"/>
              <w:left w:val="nil"/>
              <w:bottom w:val="nil"/>
              <w:right w:val="nil"/>
            </w:tcBorders>
            <w:shd w:val="clear" w:color="auto" w:fill="auto"/>
            <w:vAlign w:val="bottom"/>
            <w:hideMark/>
          </w:tcPr>
          <w:p w14:paraId="007C93F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Code.org</w:t>
            </w:r>
          </w:p>
        </w:tc>
        <w:tc>
          <w:tcPr>
            <w:tcW w:w="1599" w:type="dxa"/>
            <w:tcBorders>
              <w:top w:val="nil"/>
              <w:left w:val="nil"/>
              <w:bottom w:val="nil"/>
              <w:right w:val="nil"/>
            </w:tcBorders>
            <w:shd w:val="clear" w:color="auto" w:fill="auto"/>
            <w:vAlign w:val="bottom"/>
            <w:hideMark/>
          </w:tcPr>
          <w:p w14:paraId="46441FA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478A63BB" w14:textId="77777777" w:rsidTr="00053A8B">
        <w:trPr>
          <w:trHeight w:val="300"/>
        </w:trPr>
        <w:tc>
          <w:tcPr>
            <w:tcW w:w="1869" w:type="dxa"/>
            <w:tcBorders>
              <w:top w:val="nil"/>
              <w:left w:val="nil"/>
              <w:bottom w:val="nil"/>
              <w:right w:val="nil"/>
            </w:tcBorders>
            <w:shd w:val="clear" w:color="auto" w:fill="auto"/>
            <w:vAlign w:val="bottom"/>
            <w:hideMark/>
          </w:tcPr>
          <w:p w14:paraId="4F96525E"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54E2C60D"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Ming Zhang</w:t>
            </w:r>
          </w:p>
        </w:tc>
        <w:tc>
          <w:tcPr>
            <w:tcW w:w="1914" w:type="dxa"/>
            <w:tcBorders>
              <w:top w:val="nil"/>
              <w:left w:val="nil"/>
              <w:bottom w:val="nil"/>
              <w:right w:val="nil"/>
            </w:tcBorders>
            <w:shd w:val="clear" w:color="auto" w:fill="auto"/>
            <w:vAlign w:val="bottom"/>
            <w:hideMark/>
          </w:tcPr>
          <w:p w14:paraId="1AD4BBC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China</w:t>
            </w:r>
          </w:p>
        </w:tc>
        <w:tc>
          <w:tcPr>
            <w:tcW w:w="1353" w:type="dxa"/>
            <w:tcBorders>
              <w:top w:val="nil"/>
              <w:left w:val="nil"/>
              <w:bottom w:val="nil"/>
              <w:right w:val="nil"/>
            </w:tcBorders>
            <w:shd w:val="clear" w:color="auto" w:fill="auto"/>
            <w:vAlign w:val="bottom"/>
            <w:hideMark/>
          </w:tcPr>
          <w:p w14:paraId="6E33F5EA"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ACM China</w:t>
            </w:r>
          </w:p>
        </w:tc>
        <w:tc>
          <w:tcPr>
            <w:tcW w:w="1599" w:type="dxa"/>
            <w:tcBorders>
              <w:top w:val="nil"/>
              <w:left w:val="nil"/>
              <w:bottom w:val="nil"/>
              <w:right w:val="nil"/>
            </w:tcBorders>
            <w:shd w:val="clear" w:color="auto" w:fill="auto"/>
            <w:vAlign w:val="bottom"/>
            <w:hideMark/>
          </w:tcPr>
          <w:p w14:paraId="5A6DF63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4FC474C0" w14:textId="77777777" w:rsidTr="00053A8B">
        <w:trPr>
          <w:trHeight w:val="300"/>
        </w:trPr>
        <w:tc>
          <w:tcPr>
            <w:tcW w:w="1869" w:type="dxa"/>
            <w:tcBorders>
              <w:top w:val="nil"/>
              <w:left w:val="nil"/>
              <w:bottom w:val="nil"/>
              <w:right w:val="nil"/>
            </w:tcBorders>
            <w:shd w:val="clear" w:color="auto" w:fill="auto"/>
            <w:vAlign w:val="bottom"/>
            <w:hideMark/>
          </w:tcPr>
          <w:p w14:paraId="2320E40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3FD904B6"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Stu Zweben</w:t>
            </w:r>
          </w:p>
        </w:tc>
        <w:tc>
          <w:tcPr>
            <w:tcW w:w="1914" w:type="dxa"/>
            <w:tcBorders>
              <w:top w:val="nil"/>
              <w:left w:val="nil"/>
              <w:bottom w:val="nil"/>
              <w:right w:val="nil"/>
            </w:tcBorders>
            <w:shd w:val="clear" w:color="auto" w:fill="auto"/>
            <w:vAlign w:val="bottom"/>
            <w:hideMark/>
          </w:tcPr>
          <w:p w14:paraId="039692F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NDC Study</w:t>
            </w:r>
          </w:p>
        </w:tc>
        <w:tc>
          <w:tcPr>
            <w:tcW w:w="1353" w:type="dxa"/>
            <w:tcBorders>
              <w:top w:val="nil"/>
              <w:left w:val="nil"/>
              <w:bottom w:val="nil"/>
              <w:right w:val="nil"/>
            </w:tcBorders>
            <w:shd w:val="clear" w:color="auto" w:fill="auto"/>
            <w:vAlign w:val="bottom"/>
            <w:hideMark/>
          </w:tcPr>
          <w:p w14:paraId="4291915B"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Representing NDC</w:t>
            </w:r>
          </w:p>
        </w:tc>
        <w:tc>
          <w:tcPr>
            <w:tcW w:w="1599" w:type="dxa"/>
            <w:tcBorders>
              <w:top w:val="nil"/>
              <w:left w:val="nil"/>
              <w:bottom w:val="nil"/>
              <w:right w:val="nil"/>
            </w:tcBorders>
            <w:shd w:val="clear" w:color="auto" w:fill="auto"/>
            <w:vAlign w:val="bottom"/>
            <w:hideMark/>
          </w:tcPr>
          <w:p w14:paraId="658238A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649BA91F" w14:textId="77777777" w:rsidTr="00053A8B">
        <w:trPr>
          <w:trHeight w:val="300"/>
        </w:trPr>
        <w:tc>
          <w:tcPr>
            <w:tcW w:w="1869" w:type="dxa"/>
            <w:tcBorders>
              <w:top w:val="nil"/>
              <w:left w:val="nil"/>
              <w:bottom w:val="nil"/>
              <w:right w:val="nil"/>
            </w:tcBorders>
            <w:shd w:val="clear" w:color="auto" w:fill="auto"/>
            <w:vAlign w:val="bottom"/>
            <w:hideMark/>
          </w:tcPr>
          <w:p w14:paraId="3EBFBCE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5CBF7509"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Yan Timanovsky</w:t>
            </w:r>
          </w:p>
        </w:tc>
        <w:tc>
          <w:tcPr>
            <w:tcW w:w="1914" w:type="dxa"/>
            <w:tcBorders>
              <w:top w:val="nil"/>
              <w:left w:val="nil"/>
              <w:bottom w:val="nil"/>
              <w:right w:val="nil"/>
            </w:tcBorders>
            <w:shd w:val="clear" w:color="auto" w:fill="auto"/>
            <w:vAlign w:val="bottom"/>
            <w:hideMark/>
          </w:tcPr>
          <w:p w14:paraId="37F9C92A"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Headquarters Liaison </w:t>
            </w:r>
          </w:p>
        </w:tc>
        <w:tc>
          <w:tcPr>
            <w:tcW w:w="1353" w:type="dxa"/>
            <w:tcBorders>
              <w:top w:val="nil"/>
              <w:left w:val="nil"/>
              <w:bottom w:val="nil"/>
              <w:right w:val="nil"/>
            </w:tcBorders>
            <w:shd w:val="clear" w:color="auto" w:fill="auto"/>
            <w:vAlign w:val="bottom"/>
            <w:hideMark/>
          </w:tcPr>
          <w:p w14:paraId="04A7238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ACM Staff</w:t>
            </w:r>
          </w:p>
        </w:tc>
        <w:tc>
          <w:tcPr>
            <w:tcW w:w="1599" w:type="dxa"/>
            <w:tcBorders>
              <w:top w:val="nil"/>
              <w:left w:val="nil"/>
              <w:bottom w:val="nil"/>
              <w:right w:val="nil"/>
            </w:tcBorders>
            <w:shd w:val="clear" w:color="auto" w:fill="auto"/>
            <w:vAlign w:val="bottom"/>
            <w:hideMark/>
          </w:tcPr>
          <w:p w14:paraId="1B09DE23"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30736EDE" w14:textId="77777777" w:rsidTr="00053A8B">
        <w:trPr>
          <w:trHeight w:val="300"/>
        </w:trPr>
        <w:tc>
          <w:tcPr>
            <w:tcW w:w="1869" w:type="dxa"/>
            <w:tcBorders>
              <w:top w:val="nil"/>
              <w:left w:val="nil"/>
              <w:bottom w:val="nil"/>
              <w:right w:val="nil"/>
            </w:tcBorders>
            <w:shd w:val="clear" w:color="auto" w:fill="auto"/>
            <w:vAlign w:val="bottom"/>
            <w:hideMark/>
          </w:tcPr>
          <w:p w14:paraId="42B4043F"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0F13B3A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914" w:type="dxa"/>
            <w:tcBorders>
              <w:top w:val="nil"/>
              <w:left w:val="nil"/>
              <w:bottom w:val="nil"/>
              <w:right w:val="nil"/>
            </w:tcBorders>
            <w:shd w:val="clear" w:color="auto" w:fill="auto"/>
            <w:vAlign w:val="bottom"/>
            <w:hideMark/>
          </w:tcPr>
          <w:p w14:paraId="01DF4A63"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353" w:type="dxa"/>
            <w:tcBorders>
              <w:top w:val="nil"/>
              <w:left w:val="nil"/>
              <w:bottom w:val="nil"/>
              <w:right w:val="nil"/>
            </w:tcBorders>
            <w:shd w:val="clear" w:color="auto" w:fill="auto"/>
            <w:vAlign w:val="bottom"/>
            <w:hideMark/>
          </w:tcPr>
          <w:p w14:paraId="6E35671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11C0E73B"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73554D7A" w14:textId="77777777" w:rsidTr="00053A8B">
        <w:trPr>
          <w:trHeight w:val="300"/>
        </w:trPr>
        <w:tc>
          <w:tcPr>
            <w:tcW w:w="1869" w:type="dxa"/>
            <w:tcBorders>
              <w:top w:val="nil"/>
              <w:left w:val="nil"/>
              <w:bottom w:val="nil"/>
              <w:right w:val="nil"/>
            </w:tcBorders>
            <w:shd w:val="clear" w:color="auto" w:fill="auto"/>
            <w:vAlign w:val="bottom"/>
            <w:hideMark/>
          </w:tcPr>
          <w:p w14:paraId="57710979" w14:textId="77777777" w:rsidR="00053A8B" w:rsidRPr="00053A8B" w:rsidRDefault="00053A8B" w:rsidP="00053A8B">
            <w:pPr>
              <w:spacing w:after="0" w:line="240" w:lineRule="auto"/>
              <w:rPr>
                <w:rFonts w:ascii="Calibri" w:eastAsia="Times New Roman" w:hAnsi="Calibri" w:cs="Times New Roman"/>
                <w:b/>
                <w:bCs/>
                <w:color w:val="000000"/>
                <w:sz w:val="20"/>
                <w:szCs w:val="20"/>
              </w:rPr>
            </w:pPr>
            <w:r w:rsidRPr="00053A8B">
              <w:rPr>
                <w:rFonts w:ascii="Calibri" w:eastAsia="Times New Roman" w:hAnsi="Calibri" w:cs="Times New Roman"/>
                <w:b/>
                <w:bCs/>
                <w:color w:val="000000"/>
                <w:sz w:val="20"/>
                <w:szCs w:val="20"/>
              </w:rPr>
              <w:t>Advisors</w:t>
            </w:r>
          </w:p>
        </w:tc>
        <w:tc>
          <w:tcPr>
            <w:tcW w:w="2205" w:type="dxa"/>
            <w:tcBorders>
              <w:top w:val="nil"/>
              <w:left w:val="nil"/>
              <w:bottom w:val="nil"/>
              <w:right w:val="nil"/>
            </w:tcBorders>
            <w:shd w:val="clear" w:color="auto" w:fill="auto"/>
            <w:vAlign w:val="bottom"/>
            <w:hideMark/>
          </w:tcPr>
          <w:p w14:paraId="26854418"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Owen Astrachan</w:t>
            </w:r>
          </w:p>
        </w:tc>
        <w:tc>
          <w:tcPr>
            <w:tcW w:w="1914" w:type="dxa"/>
            <w:tcBorders>
              <w:top w:val="nil"/>
              <w:left w:val="nil"/>
              <w:bottom w:val="nil"/>
              <w:right w:val="nil"/>
            </w:tcBorders>
            <w:shd w:val="clear" w:color="auto" w:fill="auto"/>
            <w:vAlign w:val="bottom"/>
            <w:hideMark/>
          </w:tcPr>
          <w:p w14:paraId="61921E1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AP CS Principles</w:t>
            </w:r>
          </w:p>
        </w:tc>
        <w:tc>
          <w:tcPr>
            <w:tcW w:w="1353" w:type="dxa"/>
            <w:tcBorders>
              <w:top w:val="nil"/>
              <w:left w:val="nil"/>
              <w:bottom w:val="nil"/>
              <w:right w:val="nil"/>
            </w:tcBorders>
            <w:shd w:val="clear" w:color="auto" w:fill="auto"/>
            <w:vAlign w:val="bottom"/>
            <w:hideMark/>
          </w:tcPr>
          <w:p w14:paraId="3D993C3C"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3AA8A882" w14:textId="77777777" w:rsidR="00053A8B" w:rsidRPr="00053A8B" w:rsidRDefault="00053A8B" w:rsidP="00053A8B">
            <w:pPr>
              <w:spacing w:after="0" w:line="240" w:lineRule="auto"/>
              <w:rPr>
                <w:rFonts w:ascii="Calibri" w:eastAsia="Times New Roman" w:hAnsi="Calibri" w:cs="Times New Roman"/>
                <w:color w:val="000000"/>
                <w:sz w:val="20"/>
                <w:szCs w:val="20"/>
              </w:rPr>
            </w:pPr>
          </w:p>
        </w:tc>
      </w:tr>
      <w:tr w:rsidR="00053A8B" w:rsidRPr="00053A8B" w14:paraId="2FBFCEC8" w14:textId="77777777" w:rsidTr="00053A8B">
        <w:trPr>
          <w:trHeight w:val="600"/>
        </w:trPr>
        <w:tc>
          <w:tcPr>
            <w:tcW w:w="1869" w:type="dxa"/>
            <w:tcBorders>
              <w:top w:val="nil"/>
              <w:left w:val="nil"/>
              <w:bottom w:val="nil"/>
              <w:right w:val="nil"/>
            </w:tcBorders>
            <w:shd w:val="clear" w:color="auto" w:fill="auto"/>
            <w:vAlign w:val="bottom"/>
            <w:hideMark/>
          </w:tcPr>
          <w:p w14:paraId="2A8A41C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150922F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Daniel D. Garcia</w:t>
            </w:r>
          </w:p>
        </w:tc>
        <w:tc>
          <w:tcPr>
            <w:tcW w:w="1914" w:type="dxa"/>
            <w:tcBorders>
              <w:top w:val="nil"/>
              <w:left w:val="nil"/>
              <w:bottom w:val="nil"/>
              <w:right w:val="nil"/>
            </w:tcBorders>
            <w:shd w:val="clear" w:color="auto" w:fill="auto"/>
            <w:vAlign w:val="bottom"/>
            <w:hideMark/>
          </w:tcPr>
          <w:p w14:paraId="1A8F2AC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AP CS Principles</w:t>
            </w:r>
          </w:p>
        </w:tc>
        <w:tc>
          <w:tcPr>
            <w:tcW w:w="1353" w:type="dxa"/>
            <w:tcBorders>
              <w:top w:val="nil"/>
              <w:left w:val="nil"/>
              <w:bottom w:val="nil"/>
              <w:right w:val="nil"/>
            </w:tcBorders>
            <w:shd w:val="clear" w:color="auto" w:fill="auto"/>
            <w:vAlign w:val="bottom"/>
            <w:hideMark/>
          </w:tcPr>
          <w:p w14:paraId="016823D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13333D3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Rotated off Ed Board</w:t>
            </w:r>
          </w:p>
        </w:tc>
      </w:tr>
      <w:tr w:rsidR="00053A8B" w:rsidRPr="00053A8B" w14:paraId="75AA87C7" w14:textId="77777777" w:rsidTr="00053A8B">
        <w:trPr>
          <w:trHeight w:val="600"/>
        </w:trPr>
        <w:tc>
          <w:tcPr>
            <w:tcW w:w="1869" w:type="dxa"/>
            <w:tcBorders>
              <w:top w:val="nil"/>
              <w:left w:val="nil"/>
              <w:bottom w:val="nil"/>
              <w:right w:val="nil"/>
            </w:tcBorders>
            <w:shd w:val="clear" w:color="auto" w:fill="auto"/>
            <w:vAlign w:val="bottom"/>
            <w:hideMark/>
          </w:tcPr>
          <w:p w14:paraId="6C6C9A4B"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1D682A51"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Alison Clear</w:t>
            </w:r>
          </w:p>
        </w:tc>
        <w:tc>
          <w:tcPr>
            <w:tcW w:w="1914" w:type="dxa"/>
            <w:tcBorders>
              <w:top w:val="nil"/>
              <w:left w:val="nil"/>
              <w:bottom w:val="nil"/>
              <w:right w:val="nil"/>
            </w:tcBorders>
            <w:shd w:val="clear" w:color="auto" w:fill="auto"/>
            <w:vAlign w:val="bottom"/>
            <w:hideMark/>
          </w:tcPr>
          <w:p w14:paraId="402C3945"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CC2020; (SIGCSE)</w:t>
            </w:r>
          </w:p>
        </w:tc>
        <w:tc>
          <w:tcPr>
            <w:tcW w:w="1353" w:type="dxa"/>
            <w:tcBorders>
              <w:top w:val="nil"/>
              <w:left w:val="nil"/>
              <w:bottom w:val="nil"/>
              <w:right w:val="nil"/>
            </w:tcBorders>
            <w:shd w:val="clear" w:color="auto" w:fill="auto"/>
            <w:vAlign w:val="bottom"/>
            <w:hideMark/>
          </w:tcPr>
          <w:p w14:paraId="7B9DEFB8"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75025602"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Rotated off Ed Council</w:t>
            </w:r>
          </w:p>
        </w:tc>
      </w:tr>
      <w:tr w:rsidR="00053A8B" w:rsidRPr="00053A8B" w14:paraId="2DA46D26" w14:textId="77777777" w:rsidTr="00053A8B">
        <w:trPr>
          <w:trHeight w:val="900"/>
        </w:trPr>
        <w:tc>
          <w:tcPr>
            <w:tcW w:w="1869" w:type="dxa"/>
            <w:tcBorders>
              <w:top w:val="nil"/>
              <w:left w:val="nil"/>
              <w:bottom w:val="nil"/>
              <w:right w:val="nil"/>
            </w:tcBorders>
            <w:shd w:val="clear" w:color="auto" w:fill="auto"/>
            <w:vAlign w:val="bottom"/>
            <w:hideMark/>
          </w:tcPr>
          <w:p w14:paraId="2A27E3A4"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5754D847"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Eric S. Roberts</w:t>
            </w:r>
          </w:p>
        </w:tc>
        <w:tc>
          <w:tcPr>
            <w:tcW w:w="1914" w:type="dxa"/>
            <w:tcBorders>
              <w:top w:val="nil"/>
              <w:left w:val="nil"/>
              <w:bottom w:val="nil"/>
              <w:right w:val="nil"/>
            </w:tcBorders>
            <w:shd w:val="clear" w:color="auto" w:fill="auto"/>
            <w:vAlign w:val="bottom"/>
            <w:hideMark/>
          </w:tcPr>
          <w:p w14:paraId="6CFA037E"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Booming Enrollments/Building Capacity Taskforce</w:t>
            </w:r>
          </w:p>
        </w:tc>
        <w:tc>
          <w:tcPr>
            <w:tcW w:w="1353" w:type="dxa"/>
            <w:tcBorders>
              <w:top w:val="nil"/>
              <w:left w:val="nil"/>
              <w:bottom w:val="nil"/>
              <w:right w:val="nil"/>
            </w:tcBorders>
            <w:shd w:val="clear" w:color="auto" w:fill="auto"/>
            <w:vAlign w:val="bottom"/>
            <w:hideMark/>
          </w:tcPr>
          <w:p w14:paraId="4E64E199"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0F2F88EC"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Rotated off Ed Council</w:t>
            </w:r>
          </w:p>
        </w:tc>
      </w:tr>
      <w:tr w:rsidR="00053A8B" w:rsidRPr="00053A8B" w14:paraId="5C5FE5A6" w14:textId="77777777" w:rsidTr="00053A8B">
        <w:trPr>
          <w:trHeight w:val="600"/>
        </w:trPr>
        <w:tc>
          <w:tcPr>
            <w:tcW w:w="1869" w:type="dxa"/>
            <w:tcBorders>
              <w:top w:val="nil"/>
              <w:left w:val="nil"/>
              <w:bottom w:val="nil"/>
              <w:right w:val="nil"/>
            </w:tcBorders>
            <w:shd w:val="clear" w:color="auto" w:fill="auto"/>
            <w:vAlign w:val="bottom"/>
            <w:hideMark/>
          </w:tcPr>
          <w:p w14:paraId="17FC131D"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2205" w:type="dxa"/>
            <w:tcBorders>
              <w:top w:val="nil"/>
              <w:left w:val="nil"/>
              <w:bottom w:val="nil"/>
              <w:right w:val="nil"/>
            </w:tcBorders>
            <w:shd w:val="clear" w:color="auto" w:fill="auto"/>
            <w:vAlign w:val="bottom"/>
            <w:hideMark/>
          </w:tcPr>
          <w:p w14:paraId="3C75FDE0"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 xml:space="preserve">Heikki Topi </w:t>
            </w:r>
          </w:p>
        </w:tc>
        <w:tc>
          <w:tcPr>
            <w:tcW w:w="1914" w:type="dxa"/>
            <w:tcBorders>
              <w:top w:val="nil"/>
              <w:left w:val="nil"/>
              <w:bottom w:val="nil"/>
              <w:right w:val="nil"/>
            </w:tcBorders>
            <w:shd w:val="clear" w:color="auto" w:fill="auto"/>
            <w:vAlign w:val="bottom"/>
            <w:hideMark/>
          </w:tcPr>
          <w:p w14:paraId="15995903"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AIS liaison; IS curricula; Data Science curricula</w:t>
            </w:r>
          </w:p>
        </w:tc>
        <w:tc>
          <w:tcPr>
            <w:tcW w:w="1353" w:type="dxa"/>
            <w:tcBorders>
              <w:top w:val="nil"/>
              <w:left w:val="nil"/>
              <w:bottom w:val="nil"/>
              <w:right w:val="nil"/>
            </w:tcBorders>
            <w:shd w:val="clear" w:color="auto" w:fill="auto"/>
            <w:vAlign w:val="bottom"/>
            <w:hideMark/>
          </w:tcPr>
          <w:p w14:paraId="36F88B60" w14:textId="77777777" w:rsidR="00053A8B" w:rsidRPr="00053A8B" w:rsidRDefault="00053A8B" w:rsidP="00053A8B">
            <w:pPr>
              <w:spacing w:after="0" w:line="240" w:lineRule="auto"/>
              <w:rPr>
                <w:rFonts w:ascii="Calibri" w:eastAsia="Times New Roman" w:hAnsi="Calibri" w:cs="Times New Roman"/>
                <w:color w:val="000000"/>
                <w:sz w:val="20"/>
                <w:szCs w:val="20"/>
              </w:rPr>
            </w:pPr>
          </w:p>
        </w:tc>
        <w:tc>
          <w:tcPr>
            <w:tcW w:w="1599" w:type="dxa"/>
            <w:tcBorders>
              <w:top w:val="nil"/>
              <w:left w:val="nil"/>
              <w:bottom w:val="nil"/>
              <w:right w:val="nil"/>
            </w:tcBorders>
            <w:shd w:val="clear" w:color="auto" w:fill="auto"/>
            <w:vAlign w:val="bottom"/>
            <w:hideMark/>
          </w:tcPr>
          <w:p w14:paraId="7807C00F" w14:textId="77777777" w:rsidR="00053A8B" w:rsidRPr="00053A8B" w:rsidRDefault="00053A8B" w:rsidP="00053A8B">
            <w:pPr>
              <w:spacing w:after="0" w:line="240" w:lineRule="auto"/>
              <w:rPr>
                <w:rFonts w:ascii="Calibri" w:eastAsia="Times New Roman" w:hAnsi="Calibri" w:cs="Times New Roman"/>
                <w:color w:val="000000"/>
                <w:sz w:val="20"/>
                <w:szCs w:val="20"/>
              </w:rPr>
            </w:pPr>
            <w:r w:rsidRPr="00053A8B">
              <w:rPr>
                <w:rFonts w:ascii="Calibri" w:eastAsia="Times New Roman" w:hAnsi="Calibri" w:cs="Times New Roman"/>
                <w:color w:val="000000"/>
                <w:sz w:val="20"/>
                <w:szCs w:val="20"/>
              </w:rPr>
              <w:t>Rotated off Ed Board</w:t>
            </w:r>
          </w:p>
        </w:tc>
      </w:tr>
    </w:tbl>
    <w:p w14:paraId="53E7D8C7" w14:textId="77777777" w:rsidR="007B287A" w:rsidRPr="002D02E0" w:rsidRDefault="007B287A" w:rsidP="007B287A">
      <w:pPr>
        <w:rPr>
          <w:rFonts w:cstheme="minorHAnsi"/>
          <w:b/>
          <w:sz w:val="32"/>
          <w:szCs w:val="32"/>
        </w:rPr>
      </w:pPr>
      <w:r w:rsidRPr="002D02E0">
        <w:rPr>
          <w:rFonts w:cstheme="minorHAnsi"/>
          <w:b/>
          <w:sz w:val="32"/>
          <w:szCs w:val="32"/>
        </w:rPr>
        <w:lastRenderedPageBreak/>
        <w:t>Executive Summary</w:t>
      </w:r>
    </w:p>
    <w:p w14:paraId="0074264F" w14:textId="04DED341" w:rsidR="007B287A" w:rsidRPr="002D02E0" w:rsidRDefault="007B287A" w:rsidP="007B287A">
      <w:pPr>
        <w:rPr>
          <w:rFonts w:cstheme="minorHAnsi"/>
          <w:spacing w:val="-2"/>
          <w:sz w:val="24"/>
          <w:szCs w:val="24"/>
        </w:rPr>
      </w:pPr>
      <w:r w:rsidRPr="002D02E0">
        <w:rPr>
          <w:rFonts w:cstheme="minorHAnsi"/>
          <w:spacing w:val="-5"/>
          <w:sz w:val="24"/>
          <w:szCs w:val="24"/>
        </w:rPr>
        <w:t xml:space="preserve">This report summarizes the activities of the </w:t>
      </w:r>
      <w:r w:rsidRPr="002D02E0">
        <w:rPr>
          <w:rFonts w:cstheme="minorHAnsi"/>
          <w:b/>
          <w:spacing w:val="-5"/>
          <w:sz w:val="24"/>
          <w:szCs w:val="24"/>
        </w:rPr>
        <w:t>ACM Education Board and the Education Council</w:t>
      </w:r>
      <w:r w:rsidRPr="002D02E0">
        <w:rPr>
          <w:rFonts w:cstheme="minorHAnsi"/>
          <w:spacing w:val="-5"/>
          <w:sz w:val="24"/>
          <w:szCs w:val="24"/>
        </w:rPr>
        <w:t xml:space="preserve"> in FY</w:t>
      </w:r>
      <w:r w:rsidR="002A00EC" w:rsidRPr="002D02E0">
        <w:rPr>
          <w:rFonts w:cstheme="minorHAnsi"/>
          <w:spacing w:val="-5"/>
          <w:sz w:val="24"/>
          <w:szCs w:val="24"/>
        </w:rPr>
        <w:t>201</w:t>
      </w:r>
      <w:r w:rsidR="002A00EC">
        <w:rPr>
          <w:rFonts w:cstheme="minorHAnsi"/>
          <w:spacing w:val="-5"/>
          <w:sz w:val="24"/>
          <w:szCs w:val="24"/>
        </w:rPr>
        <w:t>7</w:t>
      </w:r>
      <w:r w:rsidR="002A00EC" w:rsidRPr="002D02E0">
        <w:rPr>
          <w:rFonts w:cstheme="minorHAnsi"/>
          <w:spacing w:val="-5"/>
          <w:sz w:val="24"/>
          <w:szCs w:val="24"/>
        </w:rPr>
        <w:t xml:space="preserve"> </w:t>
      </w:r>
      <w:r w:rsidRPr="002D02E0">
        <w:rPr>
          <w:rFonts w:cstheme="minorHAnsi"/>
          <w:spacing w:val="-5"/>
          <w:sz w:val="24"/>
          <w:szCs w:val="24"/>
        </w:rPr>
        <w:t>and outlines</w:t>
      </w:r>
      <w:r w:rsidRPr="002D02E0">
        <w:rPr>
          <w:rFonts w:cstheme="minorHAnsi"/>
          <w:spacing w:val="-4"/>
          <w:sz w:val="24"/>
          <w:szCs w:val="24"/>
        </w:rPr>
        <w:t xml:space="preserve"> priorities for the coming year. Major accomplishments for this past year include </w:t>
      </w:r>
      <w:r w:rsidRPr="002D02E0">
        <w:rPr>
          <w:rFonts w:cstheme="minorHAnsi"/>
          <w:spacing w:val="-2"/>
          <w:sz w:val="24"/>
          <w:szCs w:val="24"/>
        </w:rPr>
        <w:t>the following:</w:t>
      </w:r>
    </w:p>
    <w:p w14:paraId="02EE5A47" w14:textId="77777777" w:rsidR="007B287A" w:rsidRPr="00AD4A6F" w:rsidRDefault="007B287A" w:rsidP="007B287A">
      <w:pPr>
        <w:rPr>
          <w:rFonts w:eastAsia="Times New Roman" w:cstheme="minorHAnsi"/>
          <w:b/>
          <w:sz w:val="28"/>
          <w:szCs w:val="28"/>
        </w:rPr>
      </w:pPr>
      <w:r w:rsidRPr="00AD4A6F">
        <w:rPr>
          <w:rFonts w:eastAsia="Times New Roman" w:cstheme="minorHAnsi"/>
          <w:b/>
          <w:sz w:val="28"/>
          <w:szCs w:val="28"/>
        </w:rPr>
        <w:t>Curricular Volumes:</w:t>
      </w:r>
    </w:p>
    <w:p w14:paraId="0D0A0467" w14:textId="77777777" w:rsidR="007B287A" w:rsidRPr="002D02E0" w:rsidRDefault="007B287A" w:rsidP="007B287A">
      <w:pPr>
        <w:pStyle w:val="NoSpacing"/>
        <w:rPr>
          <w:sz w:val="24"/>
          <w:szCs w:val="24"/>
        </w:rPr>
      </w:pPr>
      <w:r w:rsidRPr="002D02E0">
        <w:rPr>
          <w:sz w:val="24"/>
          <w:szCs w:val="24"/>
        </w:rPr>
        <w:t>Computer Engineering 2016 (CE2016)</w:t>
      </w:r>
    </w:p>
    <w:p w14:paraId="5457A1A5" w14:textId="77777777" w:rsidR="007B287A" w:rsidRPr="002D02E0" w:rsidRDefault="007B287A" w:rsidP="007B287A">
      <w:pPr>
        <w:pStyle w:val="NoSpacing"/>
        <w:rPr>
          <w:sz w:val="24"/>
          <w:szCs w:val="24"/>
        </w:rPr>
      </w:pPr>
      <w:r w:rsidRPr="002D02E0">
        <w:rPr>
          <w:sz w:val="24"/>
          <w:szCs w:val="24"/>
        </w:rPr>
        <w:t>Information Technology 2017 (IT2017)</w:t>
      </w:r>
    </w:p>
    <w:p w14:paraId="40E10750" w14:textId="77777777" w:rsidR="007B287A" w:rsidRPr="002D02E0" w:rsidRDefault="007B287A" w:rsidP="007B287A">
      <w:pPr>
        <w:pStyle w:val="NoSpacing"/>
        <w:rPr>
          <w:sz w:val="24"/>
          <w:szCs w:val="24"/>
        </w:rPr>
      </w:pPr>
      <w:r w:rsidRPr="002D02E0">
        <w:rPr>
          <w:sz w:val="24"/>
          <w:szCs w:val="24"/>
        </w:rPr>
        <w:t>Enterprise Information Technology Body of Knowledge (EITBOK)</w:t>
      </w:r>
    </w:p>
    <w:p w14:paraId="13E256AA" w14:textId="15775D97" w:rsidR="007B287A" w:rsidRDefault="007B287A" w:rsidP="007B287A">
      <w:pPr>
        <w:pStyle w:val="NoSpacing"/>
      </w:pPr>
      <w:proofErr w:type="spellStart"/>
      <w:r w:rsidRPr="00C813DF">
        <w:rPr>
          <w:sz w:val="24"/>
          <w:szCs w:val="24"/>
        </w:rPr>
        <w:t>Master</w:t>
      </w:r>
      <w:r w:rsidR="002A00EC" w:rsidRPr="00C813DF">
        <w:rPr>
          <w:sz w:val="24"/>
          <w:szCs w:val="24"/>
        </w:rPr>
        <w:t>’</w:t>
      </w:r>
      <w:r w:rsidRPr="00C813DF">
        <w:rPr>
          <w:sz w:val="24"/>
          <w:szCs w:val="24"/>
        </w:rPr>
        <w:t>s</w:t>
      </w:r>
      <w:proofErr w:type="spellEnd"/>
      <w:r w:rsidRPr="00076594">
        <w:rPr>
          <w:sz w:val="24"/>
          <w:szCs w:val="24"/>
        </w:rPr>
        <w:t xml:space="preserve"> of Science in Information Systems 2016</w:t>
      </w:r>
      <w:r w:rsidRPr="002D02E0">
        <w:t xml:space="preserve"> (MSIS2016)</w:t>
      </w:r>
    </w:p>
    <w:p w14:paraId="6C69425A" w14:textId="1D236BF6" w:rsidR="00C813DF" w:rsidRDefault="00C813DF" w:rsidP="007B287A">
      <w:pPr>
        <w:pStyle w:val="NoSpacing"/>
      </w:pPr>
      <w:r w:rsidRPr="002D02E0">
        <w:rPr>
          <w:rFonts w:eastAsia="Times New Roman" w:cstheme="minorHAnsi"/>
          <w:sz w:val="24"/>
          <w:szCs w:val="24"/>
        </w:rPr>
        <w:t>Computer Science Curricular Guidance for Associate-Degree Transfer Programs with Infused Cybersecurity (CSTransfer2017)</w:t>
      </w:r>
    </w:p>
    <w:p w14:paraId="6D237FFC" w14:textId="77777777" w:rsidR="007B287A" w:rsidRPr="002D02E0" w:rsidRDefault="007B287A" w:rsidP="007B287A">
      <w:pPr>
        <w:rPr>
          <w:rFonts w:eastAsia="Times New Roman" w:cstheme="minorHAnsi"/>
          <w:sz w:val="24"/>
          <w:szCs w:val="24"/>
        </w:rPr>
      </w:pPr>
    </w:p>
    <w:p w14:paraId="05F1EAA6" w14:textId="77777777" w:rsidR="007B287A" w:rsidRPr="002F3A48" w:rsidRDefault="007B287A" w:rsidP="002F3A48">
      <w:pPr>
        <w:pStyle w:val="NoSpacing"/>
        <w:rPr>
          <w:b/>
          <w:sz w:val="28"/>
          <w:szCs w:val="28"/>
        </w:rPr>
      </w:pPr>
      <w:r w:rsidRPr="002F3A48">
        <w:rPr>
          <w:b/>
          <w:sz w:val="28"/>
          <w:szCs w:val="28"/>
        </w:rPr>
        <w:t>New Curricular Efforts</w:t>
      </w:r>
    </w:p>
    <w:p w14:paraId="2CC39EC6" w14:textId="7C62ACA4" w:rsidR="007B287A" w:rsidRPr="002D02E0" w:rsidRDefault="007B287A" w:rsidP="007B287A">
      <w:pPr>
        <w:pStyle w:val="NoSpacing"/>
        <w:rPr>
          <w:sz w:val="24"/>
          <w:szCs w:val="24"/>
        </w:rPr>
      </w:pPr>
      <w:r w:rsidRPr="002D02E0">
        <w:rPr>
          <w:sz w:val="24"/>
          <w:szCs w:val="24"/>
        </w:rPr>
        <w:t>Cybersecurity curriculum effort</w:t>
      </w:r>
      <w:r w:rsidR="007D0D77">
        <w:rPr>
          <w:sz w:val="24"/>
          <w:szCs w:val="24"/>
        </w:rPr>
        <w:t xml:space="preserve"> (JTF on CSEC2017)</w:t>
      </w:r>
    </w:p>
    <w:p w14:paraId="67AEDBCF" w14:textId="3B986D0D" w:rsidR="007B287A" w:rsidRPr="002D02E0" w:rsidRDefault="007B287A" w:rsidP="007B287A">
      <w:pPr>
        <w:pStyle w:val="NoSpacing"/>
        <w:rPr>
          <w:sz w:val="24"/>
          <w:szCs w:val="24"/>
        </w:rPr>
      </w:pPr>
      <w:r w:rsidRPr="002D02E0">
        <w:rPr>
          <w:sz w:val="24"/>
          <w:szCs w:val="24"/>
        </w:rPr>
        <w:t>CC2020</w:t>
      </w:r>
      <w:r w:rsidR="006B2931">
        <w:rPr>
          <w:sz w:val="24"/>
          <w:szCs w:val="24"/>
        </w:rPr>
        <w:t xml:space="preserve"> (update of Computing Curricula Overview)</w:t>
      </w:r>
    </w:p>
    <w:p w14:paraId="3A3371C9" w14:textId="1EA8B30B" w:rsidR="007B287A" w:rsidRPr="002D02E0" w:rsidRDefault="006B2931" w:rsidP="007B287A">
      <w:pPr>
        <w:pStyle w:val="NoSpacing"/>
      </w:pPr>
      <w:r w:rsidRPr="002D02E0">
        <w:rPr>
          <w:sz w:val="24"/>
          <w:szCs w:val="24"/>
        </w:rPr>
        <w:t>CCECC</w:t>
      </w:r>
    </w:p>
    <w:p w14:paraId="55AA0342" w14:textId="048714E1" w:rsidR="007B287A" w:rsidRPr="002F3A48" w:rsidRDefault="00CF5152" w:rsidP="002F3A48">
      <w:pPr>
        <w:pStyle w:val="NoSpacing"/>
        <w:rPr>
          <w:b/>
          <w:sz w:val="28"/>
          <w:szCs w:val="28"/>
        </w:rPr>
      </w:pPr>
      <w:r>
        <w:rPr>
          <w:b/>
          <w:sz w:val="28"/>
          <w:szCs w:val="28"/>
        </w:rPr>
        <w:br/>
      </w:r>
      <w:r w:rsidR="007B287A" w:rsidRPr="002F3A48">
        <w:rPr>
          <w:b/>
          <w:sz w:val="28"/>
          <w:szCs w:val="28"/>
        </w:rPr>
        <w:t>International Efforts:</w:t>
      </w:r>
    </w:p>
    <w:p w14:paraId="764BDBEE" w14:textId="77777777" w:rsidR="007B287A" w:rsidRPr="002D02E0" w:rsidRDefault="007B287A" w:rsidP="007B287A">
      <w:pPr>
        <w:pStyle w:val="NoSpacing"/>
        <w:rPr>
          <w:sz w:val="24"/>
          <w:szCs w:val="24"/>
        </w:rPr>
      </w:pPr>
      <w:r w:rsidRPr="002D02E0">
        <w:rPr>
          <w:sz w:val="24"/>
          <w:szCs w:val="24"/>
        </w:rPr>
        <w:t>Educational efforts in China</w:t>
      </w:r>
    </w:p>
    <w:p w14:paraId="57413B50" w14:textId="77777777" w:rsidR="007B287A" w:rsidRPr="002D02E0" w:rsidRDefault="007B287A" w:rsidP="007B287A">
      <w:pPr>
        <w:pStyle w:val="NoSpacing"/>
        <w:rPr>
          <w:sz w:val="24"/>
          <w:szCs w:val="24"/>
        </w:rPr>
      </w:pPr>
      <w:r w:rsidRPr="002D02E0">
        <w:rPr>
          <w:sz w:val="24"/>
          <w:szCs w:val="24"/>
        </w:rPr>
        <w:t>Educational efforts in Europe</w:t>
      </w:r>
    </w:p>
    <w:p w14:paraId="7C8D3DA8" w14:textId="77777777" w:rsidR="007B287A" w:rsidRPr="002D02E0" w:rsidRDefault="007B287A" w:rsidP="007B287A">
      <w:pPr>
        <w:pStyle w:val="NoSpacing"/>
        <w:rPr>
          <w:sz w:val="24"/>
          <w:szCs w:val="24"/>
        </w:rPr>
      </w:pPr>
      <w:r w:rsidRPr="002D02E0">
        <w:rPr>
          <w:sz w:val="24"/>
          <w:szCs w:val="24"/>
        </w:rPr>
        <w:t>Educational efforts in India</w:t>
      </w:r>
    </w:p>
    <w:p w14:paraId="51834ED1" w14:textId="77777777" w:rsidR="007B287A" w:rsidRDefault="007B287A" w:rsidP="007B287A">
      <w:pPr>
        <w:rPr>
          <w:rFonts w:eastAsia="Times New Roman" w:cstheme="minorHAnsi"/>
          <w:b/>
          <w:sz w:val="24"/>
          <w:szCs w:val="24"/>
        </w:rPr>
      </w:pPr>
    </w:p>
    <w:p w14:paraId="35737A46" w14:textId="77777777" w:rsidR="007B287A" w:rsidRPr="002F3A48" w:rsidRDefault="007B287A" w:rsidP="002F3A48">
      <w:pPr>
        <w:pStyle w:val="NoSpacing"/>
        <w:rPr>
          <w:b/>
          <w:sz w:val="28"/>
          <w:szCs w:val="28"/>
        </w:rPr>
      </w:pPr>
      <w:r w:rsidRPr="002F3A48">
        <w:rPr>
          <w:b/>
          <w:sz w:val="28"/>
          <w:szCs w:val="28"/>
        </w:rPr>
        <w:t>Taskforces and Other Projects:</w:t>
      </w:r>
    </w:p>
    <w:p w14:paraId="2A269ACF" w14:textId="77777777" w:rsidR="007B287A" w:rsidRPr="002D02E0" w:rsidRDefault="007B287A" w:rsidP="007B287A">
      <w:pPr>
        <w:pStyle w:val="NoSpacing"/>
        <w:rPr>
          <w:sz w:val="24"/>
          <w:szCs w:val="24"/>
        </w:rPr>
      </w:pPr>
      <w:r w:rsidRPr="002D02E0">
        <w:rPr>
          <w:sz w:val="24"/>
          <w:szCs w:val="24"/>
        </w:rPr>
        <w:t>Diversity taskforce</w:t>
      </w:r>
    </w:p>
    <w:p w14:paraId="260DC6B3" w14:textId="77777777" w:rsidR="007B287A" w:rsidRPr="002D02E0" w:rsidRDefault="007B287A" w:rsidP="007B287A">
      <w:pPr>
        <w:pStyle w:val="NoSpacing"/>
        <w:rPr>
          <w:sz w:val="24"/>
          <w:szCs w:val="24"/>
        </w:rPr>
      </w:pPr>
      <w:r w:rsidRPr="002D02E0">
        <w:rPr>
          <w:sz w:val="24"/>
          <w:szCs w:val="24"/>
        </w:rPr>
        <w:t>Retention taskforce</w:t>
      </w:r>
    </w:p>
    <w:p w14:paraId="798C9026" w14:textId="77777777" w:rsidR="007B287A" w:rsidRPr="002D02E0" w:rsidRDefault="007B287A" w:rsidP="007B287A">
      <w:pPr>
        <w:pStyle w:val="NoSpacing"/>
        <w:rPr>
          <w:sz w:val="24"/>
          <w:szCs w:val="24"/>
        </w:rPr>
      </w:pPr>
      <w:r w:rsidRPr="002D02E0">
        <w:rPr>
          <w:sz w:val="24"/>
          <w:szCs w:val="24"/>
        </w:rPr>
        <w:t>Capacity building taskforce</w:t>
      </w:r>
    </w:p>
    <w:p w14:paraId="2082FAD1" w14:textId="77777777" w:rsidR="007B287A" w:rsidRPr="002D02E0" w:rsidRDefault="007B287A" w:rsidP="007B287A">
      <w:pPr>
        <w:pStyle w:val="NoSpacing"/>
        <w:rPr>
          <w:sz w:val="24"/>
          <w:szCs w:val="24"/>
        </w:rPr>
      </w:pPr>
      <w:r w:rsidRPr="002D02E0">
        <w:rPr>
          <w:sz w:val="24"/>
          <w:szCs w:val="24"/>
        </w:rPr>
        <w:t>Learning at Scale</w:t>
      </w:r>
    </w:p>
    <w:p w14:paraId="5BDCE4E3" w14:textId="77777777" w:rsidR="007B287A" w:rsidRPr="002D02E0" w:rsidRDefault="007B287A" w:rsidP="007B287A">
      <w:pPr>
        <w:pStyle w:val="NoSpacing"/>
      </w:pPr>
      <w:r w:rsidRPr="002D02E0">
        <w:rPr>
          <w:sz w:val="24"/>
          <w:szCs w:val="24"/>
        </w:rPr>
        <w:t>CS K-12 framework</w:t>
      </w:r>
      <w:r w:rsidRPr="002D02E0">
        <w:t xml:space="preserve"> </w:t>
      </w:r>
      <w:r w:rsidRPr="00076594">
        <w:rPr>
          <w:sz w:val="24"/>
          <w:szCs w:val="24"/>
        </w:rPr>
        <w:t>project</w:t>
      </w:r>
    </w:p>
    <w:p w14:paraId="4445C4D0" w14:textId="77777777" w:rsidR="007B287A" w:rsidRPr="002D02E0" w:rsidRDefault="007B287A" w:rsidP="007B287A">
      <w:pPr>
        <w:rPr>
          <w:rFonts w:eastAsia="Times New Roman" w:cstheme="minorHAnsi"/>
          <w:sz w:val="24"/>
          <w:szCs w:val="24"/>
        </w:rPr>
      </w:pPr>
    </w:p>
    <w:p w14:paraId="439C2C10" w14:textId="77777777" w:rsidR="007B287A" w:rsidRPr="002F3A48" w:rsidRDefault="007B287A" w:rsidP="002F3A48">
      <w:pPr>
        <w:pStyle w:val="NoSpacing"/>
        <w:rPr>
          <w:b/>
          <w:sz w:val="28"/>
          <w:szCs w:val="28"/>
        </w:rPr>
      </w:pPr>
      <w:r w:rsidRPr="002F3A48">
        <w:rPr>
          <w:b/>
          <w:sz w:val="28"/>
          <w:szCs w:val="28"/>
        </w:rPr>
        <w:t>Activities and Engagements with ACM SIGs and Other Groups:</w:t>
      </w:r>
    </w:p>
    <w:p w14:paraId="59534D1C" w14:textId="77777777" w:rsidR="007B287A" w:rsidRPr="002D02E0" w:rsidRDefault="007B287A" w:rsidP="007B287A">
      <w:pPr>
        <w:pStyle w:val="NoSpacing"/>
        <w:rPr>
          <w:sz w:val="24"/>
          <w:szCs w:val="24"/>
        </w:rPr>
      </w:pPr>
      <w:r w:rsidRPr="002D02E0">
        <w:rPr>
          <w:sz w:val="24"/>
          <w:szCs w:val="24"/>
        </w:rPr>
        <w:t>Code.org</w:t>
      </w:r>
    </w:p>
    <w:p w14:paraId="6BC20934" w14:textId="77777777" w:rsidR="007B287A" w:rsidRPr="002D02E0" w:rsidRDefault="007B287A" w:rsidP="007B287A">
      <w:pPr>
        <w:pStyle w:val="NoSpacing"/>
        <w:rPr>
          <w:sz w:val="24"/>
          <w:szCs w:val="24"/>
        </w:rPr>
      </w:pPr>
      <w:r w:rsidRPr="002D02E0">
        <w:rPr>
          <w:sz w:val="24"/>
          <w:szCs w:val="24"/>
        </w:rPr>
        <w:t>CSAB</w:t>
      </w:r>
    </w:p>
    <w:p w14:paraId="0DE80E86" w14:textId="77777777" w:rsidR="007B287A" w:rsidRPr="002D02E0" w:rsidRDefault="007B287A" w:rsidP="007B287A">
      <w:pPr>
        <w:pStyle w:val="NoSpacing"/>
        <w:rPr>
          <w:sz w:val="24"/>
          <w:szCs w:val="24"/>
        </w:rPr>
      </w:pPr>
      <w:r w:rsidRPr="002D02E0">
        <w:rPr>
          <w:sz w:val="24"/>
          <w:szCs w:val="24"/>
        </w:rPr>
        <w:t>SIGCAS</w:t>
      </w:r>
    </w:p>
    <w:p w14:paraId="1A81DD42" w14:textId="77777777" w:rsidR="007B287A" w:rsidRPr="002D02E0" w:rsidRDefault="007B287A" w:rsidP="007B287A">
      <w:pPr>
        <w:pStyle w:val="NoSpacing"/>
        <w:rPr>
          <w:sz w:val="24"/>
          <w:szCs w:val="24"/>
        </w:rPr>
      </w:pPr>
      <w:r w:rsidRPr="002D02E0">
        <w:rPr>
          <w:sz w:val="24"/>
          <w:szCs w:val="24"/>
        </w:rPr>
        <w:t>SIGCHI</w:t>
      </w:r>
    </w:p>
    <w:p w14:paraId="0311F7C2" w14:textId="77777777" w:rsidR="007B287A" w:rsidRPr="002D02E0" w:rsidRDefault="007B287A" w:rsidP="007B287A">
      <w:pPr>
        <w:pStyle w:val="NoSpacing"/>
        <w:rPr>
          <w:sz w:val="24"/>
          <w:szCs w:val="24"/>
        </w:rPr>
      </w:pPr>
      <w:r w:rsidRPr="002D02E0">
        <w:rPr>
          <w:sz w:val="24"/>
          <w:szCs w:val="24"/>
        </w:rPr>
        <w:t>SIGCSE</w:t>
      </w:r>
    </w:p>
    <w:p w14:paraId="635A8B97" w14:textId="77777777" w:rsidR="007B287A" w:rsidRPr="002D02E0" w:rsidRDefault="007B287A" w:rsidP="007B287A">
      <w:pPr>
        <w:pStyle w:val="NoSpacing"/>
        <w:rPr>
          <w:sz w:val="24"/>
          <w:szCs w:val="24"/>
        </w:rPr>
      </w:pPr>
      <w:r w:rsidRPr="002D02E0">
        <w:rPr>
          <w:sz w:val="24"/>
          <w:szCs w:val="24"/>
        </w:rPr>
        <w:t>SIGHPC</w:t>
      </w:r>
    </w:p>
    <w:p w14:paraId="23AA0FF4" w14:textId="77777777" w:rsidR="007B287A" w:rsidRDefault="007B287A" w:rsidP="007B287A">
      <w:pPr>
        <w:pStyle w:val="NoSpacing"/>
        <w:rPr>
          <w:sz w:val="24"/>
          <w:szCs w:val="24"/>
        </w:rPr>
      </w:pPr>
      <w:r w:rsidRPr="002D02E0">
        <w:rPr>
          <w:sz w:val="24"/>
          <w:szCs w:val="24"/>
        </w:rPr>
        <w:t>SIGGRAPH</w:t>
      </w:r>
    </w:p>
    <w:p w14:paraId="1129A0CB" w14:textId="050A4A04" w:rsidR="006B2931" w:rsidRPr="002D02E0" w:rsidRDefault="006B2931" w:rsidP="007B287A">
      <w:pPr>
        <w:pStyle w:val="NoSpacing"/>
        <w:rPr>
          <w:sz w:val="24"/>
          <w:szCs w:val="24"/>
        </w:rPr>
      </w:pPr>
      <w:r>
        <w:rPr>
          <w:sz w:val="24"/>
          <w:szCs w:val="24"/>
        </w:rPr>
        <w:t>SIGPLAN</w:t>
      </w:r>
    </w:p>
    <w:p w14:paraId="0C935576" w14:textId="77777777" w:rsidR="007B287A" w:rsidRPr="00E43B2D" w:rsidRDefault="007B287A" w:rsidP="00E43B2D">
      <w:pPr>
        <w:pStyle w:val="NoSpacing"/>
        <w:keepNext/>
        <w:rPr>
          <w:b/>
          <w:sz w:val="28"/>
          <w:szCs w:val="28"/>
        </w:rPr>
      </w:pPr>
      <w:r w:rsidRPr="00E43B2D">
        <w:rPr>
          <w:b/>
          <w:sz w:val="28"/>
          <w:szCs w:val="28"/>
        </w:rPr>
        <w:lastRenderedPageBreak/>
        <w:t>Other Items:</w:t>
      </w:r>
    </w:p>
    <w:p w14:paraId="0B4234BC" w14:textId="77777777" w:rsidR="007B287A" w:rsidRPr="002D02E0" w:rsidRDefault="007B287A" w:rsidP="007B287A">
      <w:pPr>
        <w:pStyle w:val="NoSpacing"/>
        <w:rPr>
          <w:sz w:val="24"/>
          <w:szCs w:val="24"/>
        </w:rPr>
      </w:pPr>
      <w:r w:rsidRPr="002D02E0">
        <w:rPr>
          <w:sz w:val="24"/>
          <w:szCs w:val="24"/>
        </w:rPr>
        <w:t>Education Board Rotation</w:t>
      </w:r>
    </w:p>
    <w:p w14:paraId="05EDD1DD" w14:textId="77777777" w:rsidR="007B287A" w:rsidRPr="002D02E0" w:rsidRDefault="007B287A" w:rsidP="007B287A">
      <w:pPr>
        <w:pStyle w:val="NoSpacing"/>
        <w:rPr>
          <w:sz w:val="24"/>
          <w:szCs w:val="24"/>
        </w:rPr>
      </w:pPr>
      <w:r w:rsidRPr="002D02E0">
        <w:rPr>
          <w:sz w:val="24"/>
          <w:szCs w:val="24"/>
        </w:rPr>
        <w:t>Education Council Rotation</w:t>
      </w:r>
    </w:p>
    <w:p w14:paraId="0F98BC4B" w14:textId="77777777" w:rsidR="007B287A" w:rsidRPr="002D02E0" w:rsidRDefault="007B287A" w:rsidP="007B287A">
      <w:pPr>
        <w:rPr>
          <w:rFonts w:eastAsia="Times New Roman" w:cstheme="minorHAnsi"/>
          <w:sz w:val="24"/>
          <w:szCs w:val="24"/>
        </w:rPr>
      </w:pPr>
    </w:p>
    <w:p w14:paraId="717C34C7" w14:textId="77777777" w:rsidR="007B287A" w:rsidRDefault="007B287A" w:rsidP="007B287A">
      <w:pPr>
        <w:rPr>
          <w:rFonts w:cstheme="minorHAnsi"/>
          <w:sz w:val="24"/>
          <w:szCs w:val="24"/>
        </w:rPr>
      </w:pPr>
      <w:r w:rsidRPr="008F1F68">
        <w:rPr>
          <w:rFonts w:cstheme="minorHAnsi"/>
          <w:b/>
          <w:sz w:val="28"/>
          <w:szCs w:val="28"/>
        </w:rPr>
        <w:t>Highlights</w:t>
      </w:r>
      <w:r w:rsidRPr="002D02E0">
        <w:rPr>
          <w:rFonts w:cstheme="minorHAnsi"/>
          <w:b/>
          <w:sz w:val="24"/>
          <w:szCs w:val="24"/>
        </w:rPr>
        <w:t xml:space="preserve"> </w:t>
      </w:r>
    </w:p>
    <w:p w14:paraId="4501A496" w14:textId="48E96903" w:rsidR="007B287A" w:rsidRPr="002D02E0" w:rsidRDefault="007B287A" w:rsidP="007B287A">
      <w:pPr>
        <w:rPr>
          <w:rFonts w:cstheme="minorHAnsi"/>
          <w:sz w:val="24"/>
          <w:szCs w:val="24"/>
        </w:rPr>
      </w:pPr>
      <w:r>
        <w:rPr>
          <w:rFonts w:cstheme="minorHAnsi"/>
          <w:sz w:val="24"/>
          <w:szCs w:val="24"/>
        </w:rPr>
        <w:t>T</w:t>
      </w:r>
      <w:r w:rsidRPr="002D02E0">
        <w:rPr>
          <w:rFonts w:cstheme="minorHAnsi"/>
          <w:sz w:val="24"/>
          <w:szCs w:val="24"/>
        </w:rPr>
        <w:t>his is a very short list of the many accomplishments of the year. For full view of the work to date, please see Section One</w:t>
      </w:r>
      <w:r>
        <w:rPr>
          <w:rFonts w:cstheme="minorHAnsi"/>
          <w:sz w:val="24"/>
          <w:szCs w:val="24"/>
        </w:rPr>
        <w:t xml:space="preserve">: Summary of FY </w:t>
      </w:r>
      <w:r w:rsidR="006B2931">
        <w:rPr>
          <w:rFonts w:cstheme="minorHAnsi"/>
          <w:sz w:val="24"/>
          <w:szCs w:val="24"/>
        </w:rPr>
        <w:t xml:space="preserve">2017 </w:t>
      </w:r>
      <w:r>
        <w:rPr>
          <w:rFonts w:cstheme="minorHAnsi"/>
          <w:sz w:val="24"/>
          <w:szCs w:val="24"/>
        </w:rPr>
        <w:t>Activities</w:t>
      </w:r>
      <w:r w:rsidRPr="002D02E0">
        <w:rPr>
          <w:rFonts w:cstheme="minorHAnsi"/>
          <w:sz w:val="24"/>
          <w:szCs w:val="24"/>
        </w:rPr>
        <w:t>:</w:t>
      </w:r>
    </w:p>
    <w:p w14:paraId="6B13F6B7" w14:textId="77777777" w:rsidR="007B287A" w:rsidRPr="002D02E0" w:rsidRDefault="007B287A" w:rsidP="007B287A">
      <w:pPr>
        <w:rPr>
          <w:rFonts w:cstheme="minorHAnsi"/>
          <w:sz w:val="24"/>
          <w:szCs w:val="24"/>
        </w:rPr>
      </w:pPr>
      <w:r w:rsidRPr="002D02E0">
        <w:rPr>
          <w:rFonts w:cstheme="minorHAnsi"/>
          <w:b/>
          <w:sz w:val="24"/>
          <w:szCs w:val="24"/>
        </w:rPr>
        <w:t>Capacity Task Force:</w:t>
      </w:r>
      <w:r w:rsidRPr="002D02E0">
        <w:rPr>
          <w:rFonts w:cstheme="minorHAnsi"/>
          <w:sz w:val="24"/>
          <w:szCs w:val="24"/>
        </w:rPr>
        <w:t xml:space="preserve"> For most of the past year, the work of the Capacity Task Force has focused on the National Academies Committee on the Growth of Computer Science Undergraduate Enrollments, on which both Eric Roberts and Tracy Camp serve.  That effort is still underway, and it is not yet clear whether the final report will include actionable recommendations that can help address this crisis.</w:t>
      </w:r>
    </w:p>
    <w:p w14:paraId="77ECBDB8" w14:textId="77777777" w:rsidR="007B287A" w:rsidRPr="00D96D37" w:rsidRDefault="007B287A" w:rsidP="00D96D37">
      <w:pPr>
        <w:pStyle w:val="NoSpacing"/>
        <w:rPr>
          <w:b/>
          <w:sz w:val="24"/>
          <w:szCs w:val="24"/>
        </w:rPr>
      </w:pPr>
      <w:r w:rsidRPr="00D96D37">
        <w:rPr>
          <w:b/>
          <w:sz w:val="24"/>
          <w:szCs w:val="24"/>
        </w:rPr>
        <w:t>Committee for Computing Education in Community Colleges (CCECC)</w:t>
      </w:r>
    </w:p>
    <w:p w14:paraId="503723C5" w14:textId="77777777" w:rsidR="007B287A" w:rsidRPr="002D02E0" w:rsidRDefault="007B287A" w:rsidP="007B287A">
      <w:pPr>
        <w:rPr>
          <w:rFonts w:eastAsia="Times New Roman" w:cstheme="minorHAnsi"/>
          <w:sz w:val="24"/>
          <w:szCs w:val="24"/>
        </w:rPr>
      </w:pPr>
      <w:r w:rsidRPr="002D02E0">
        <w:rPr>
          <w:rFonts w:eastAsia="Times New Roman" w:cstheme="minorHAnsi"/>
          <w:sz w:val="24"/>
          <w:szCs w:val="24"/>
        </w:rPr>
        <w:t>Published Computer Science Curricular Guidance for Associate-Degree Transfer Programs with Infused Cybersecurity (CSTransfer2017) in June 2017</w:t>
      </w:r>
    </w:p>
    <w:p w14:paraId="6E641401" w14:textId="3D6E84E3" w:rsidR="007B287A" w:rsidRPr="002D02E0" w:rsidRDefault="007B287A" w:rsidP="007B287A">
      <w:pPr>
        <w:rPr>
          <w:rFonts w:eastAsia="Times New Roman" w:cstheme="minorHAnsi"/>
          <w:sz w:val="24"/>
          <w:szCs w:val="24"/>
        </w:rPr>
      </w:pPr>
      <w:r w:rsidRPr="002D02E0">
        <w:rPr>
          <w:rFonts w:eastAsia="Times New Roman" w:cstheme="minorHAnsi"/>
          <w:sz w:val="24"/>
          <w:szCs w:val="24"/>
        </w:rPr>
        <w:t xml:space="preserve">Available at </w:t>
      </w:r>
      <w:r w:rsidR="00144A6F" w:rsidRPr="00144A6F">
        <w:rPr>
          <w:rFonts w:eastAsia="Times New Roman" w:cstheme="minorHAnsi"/>
          <w:sz w:val="24"/>
          <w:szCs w:val="24"/>
        </w:rPr>
        <w:t>http://ccecc.acm.org/CSTransfer2017</w:t>
      </w:r>
    </w:p>
    <w:p w14:paraId="10606998" w14:textId="77777777" w:rsidR="007B287A" w:rsidRPr="002D02E0" w:rsidRDefault="007B287A" w:rsidP="007B287A">
      <w:pPr>
        <w:rPr>
          <w:rFonts w:cstheme="minorHAnsi"/>
          <w:sz w:val="24"/>
          <w:szCs w:val="24"/>
        </w:rPr>
      </w:pPr>
      <w:r w:rsidRPr="002D02E0">
        <w:rPr>
          <w:rFonts w:eastAsia="Times New Roman" w:cstheme="minorHAnsi"/>
          <w:sz w:val="24"/>
          <w:szCs w:val="24"/>
        </w:rPr>
        <w:t>Completed the revision of the 2009 Associate-degree Curricular Guidance in Computer Science based on the ACM CS2013 guidelines, survey input, two rounds of feedback on public drafts, and has cybersecurity infused.</w:t>
      </w:r>
    </w:p>
    <w:p w14:paraId="5DBFB02D" w14:textId="53ECC86A" w:rsidR="007B287A" w:rsidRPr="002D02E0" w:rsidRDefault="007B287A" w:rsidP="007B287A">
      <w:pPr>
        <w:rPr>
          <w:rFonts w:cstheme="minorHAnsi"/>
          <w:sz w:val="24"/>
          <w:szCs w:val="24"/>
        </w:rPr>
      </w:pPr>
      <w:r w:rsidRPr="002D02E0">
        <w:rPr>
          <w:rFonts w:cstheme="minorHAnsi"/>
          <w:b/>
          <w:sz w:val="24"/>
          <w:szCs w:val="24"/>
        </w:rPr>
        <w:t>CS K-12 Framework:</w:t>
      </w:r>
      <w:r w:rsidRPr="002D02E0">
        <w:rPr>
          <w:rFonts w:cstheme="minorHAnsi"/>
          <w:sz w:val="24"/>
          <w:szCs w:val="24"/>
        </w:rPr>
        <w:t xml:space="preserve"> The K-12 CS Framework this past year </w:t>
      </w:r>
      <w:r w:rsidR="00144A6F">
        <w:rPr>
          <w:rFonts w:cstheme="minorHAnsi"/>
          <w:sz w:val="24"/>
          <w:szCs w:val="24"/>
        </w:rPr>
        <w:t>had</w:t>
      </w:r>
      <w:r w:rsidR="00144A6F" w:rsidRPr="002D02E0">
        <w:rPr>
          <w:rFonts w:cstheme="minorHAnsi"/>
          <w:sz w:val="24"/>
          <w:szCs w:val="24"/>
        </w:rPr>
        <w:t xml:space="preserve"> </w:t>
      </w:r>
      <w:r w:rsidRPr="002D02E0">
        <w:rPr>
          <w:rFonts w:cstheme="minorHAnsi"/>
          <w:sz w:val="24"/>
          <w:szCs w:val="24"/>
        </w:rPr>
        <w:t>its official release in October 2016.</w:t>
      </w:r>
    </w:p>
    <w:p w14:paraId="1DD6A4E3" w14:textId="7CC4F93E" w:rsidR="007B287A" w:rsidRPr="002D02E0" w:rsidRDefault="007B287A" w:rsidP="007B287A">
      <w:pPr>
        <w:rPr>
          <w:rFonts w:cstheme="minorHAnsi"/>
          <w:sz w:val="24"/>
          <w:szCs w:val="24"/>
        </w:rPr>
      </w:pPr>
      <w:r w:rsidRPr="002D02E0">
        <w:rPr>
          <w:rFonts w:cstheme="minorHAnsi"/>
          <w:b/>
          <w:sz w:val="24"/>
          <w:szCs w:val="24"/>
        </w:rPr>
        <w:t>Diversity Taskforce:</w:t>
      </w:r>
      <w:r w:rsidR="00424663">
        <w:rPr>
          <w:rFonts w:cstheme="minorHAnsi"/>
          <w:sz w:val="24"/>
          <w:szCs w:val="24"/>
        </w:rPr>
        <w:t xml:space="preserve"> Established </w:t>
      </w:r>
      <w:r w:rsidRPr="002D02E0">
        <w:rPr>
          <w:rFonts w:cstheme="minorHAnsi"/>
          <w:sz w:val="24"/>
          <w:szCs w:val="24"/>
        </w:rPr>
        <w:t>coordination with the CSTA on the development of diversity questions to be included in their International Member survey.</w:t>
      </w:r>
    </w:p>
    <w:p w14:paraId="4E805994" w14:textId="77777777" w:rsidR="007B287A" w:rsidRPr="002D02E0" w:rsidRDefault="007B287A" w:rsidP="007B287A">
      <w:pPr>
        <w:rPr>
          <w:rFonts w:cstheme="minorHAnsi"/>
          <w:sz w:val="24"/>
          <w:szCs w:val="24"/>
        </w:rPr>
      </w:pPr>
      <w:r w:rsidRPr="002D02E0">
        <w:rPr>
          <w:rFonts w:cstheme="minorHAnsi"/>
          <w:b/>
          <w:sz w:val="24"/>
          <w:szCs w:val="24"/>
        </w:rPr>
        <w:t xml:space="preserve">Education Board and Council Rotation: </w:t>
      </w:r>
      <w:r w:rsidRPr="002D02E0">
        <w:rPr>
          <w:rFonts w:cstheme="minorHAnsi"/>
          <w:sz w:val="24"/>
          <w:szCs w:val="24"/>
        </w:rPr>
        <w:t>The Board rotation was completed for the first time without issue; the Council rotation for the second time. Yan Timanovsky (ACM staff) will maintain list of potential members and remind Board (co-)chairs in January of rotation process.</w:t>
      </w:r>
    </w:p>
    <w:p w14:paraId="2CF956B0" w14:textId="62EF207C" w:rsidR="007B287A" w:rsidRPr="002D02E0" w:rsidRDefault="007B287A" w:rsidP="007B287A">
      <w:pPr>
        <w:rPr>
          <w:rFonts w:cstheme="minorHAnsi"/>
          <w:sz w:val="24"/>
          <w:szCs w:val="24"/>
        </w:rPr>
      </w:pPr>
      <w:r w:rsidRPr="002D02E0">
        <w:rPr>
          <w:rFonts w:cstheme="minorHAnsi"/>
          <w:b/>
          <w:sz w:val="24"/>
          <w:szCs w:val="24"/>
        </w:rPr>
        <w:t>INDIA:</w:t>
      </w:r>
      <w:r w:rsidRPr="002D02E0">
        <w:rPr>
          <w:rFonts w:cstheme="minorHAnsi"/>
          <w:sz w:val="24"/>
          <w:szCs w:val="24"/>
        </w:rPr>
        <w:t xml:space="preserve"> The committee continued its focus on three areas - Faculty Development Programs</w:t>
      </w:r>
      <w:r w:rsidR="00CF5152">
        <w:rPr>
          <w:rFonts w:cstheme="minorHAnsi"/>
          <w:sz w:val="24"/>
          <w:szCs w:val="24"/>
        </w:rPr>
        <w:t xml:space="preserve"> </w:t>
      </w:r>
      <w:r w:rsidRPr="002D02E0">
        <w:rPr>
          <w:rFonts w:cstheme="minorHAnsi"/>
          <w:sz w:val="24"/>
          <w:szCs w:val="24"/>
        </w:rPr>
        <w:t xml:space="preserve">(FDP), Bringing ACM 2013 curriculum to UG institutes in India and Bringing computing to school. We have also started summer schools on specific areas aimed at encouraging undergraduate students to take up research in those areas. </w:t>
      </w:r>
    </w:p>
    <w:p w14:paraId="747F6232" w14:textId="77777777" w:rsidR="007B287A" w:rsidRPr="002D02E0" w:rsidRDefault="007B287A" w:rsidP="007B287A">
      <w:pPr>
        <w:rPr>
          <w:rFonts w:cstheme="minorHAnsi"/>
          <w:sz w:val="24"/>
          <w:szCs w:val="24"/>
        </w:rPr>
      </w:pPr>
    </w:p>
    <w:p w14:paraId="55E70436" w14:textId="77777777" w:rsidR="007B287A" w:rsidRPr="002D02E0" w:rsidRDefault="007B287A" w:rsidP="007B287A">
      <w:pPr>
        <w:rPr>
          <w:rFonts w:cstheme="minorHAnsi"/>
          <w:sz w:val="24"/>
          <w:szCs w:val="24"/>
        </w:rPr>
      </w:pPr>
      <w:r w:rsidRPr="002D02E0">
        <w:rPr>
          <w:rFonts w:cstheme="minorHAnsi"/>
          <w:b/>
          <w:sz w:val="24"/>
          <w:szCs w:val="24"/>
        </w:rPr>
        <w:t>Learning at Scale:</w:t>
      </w:r>
      <w:r w:rsidRPr="002D02E0">
        <w:rPr>
          <w:rFonts w:cstheme="minorHAnsi"/>
          <w:sz w:val="24"/>
          <w:szCs w:val="24"/>
        </w:rPr>
        <w:t xml:space="preserve"> The Fourth Annual ACM Conference on </w:t>
      </w:r>
      <w:proofErr w:type="gramStart"/>
      <w:r w:rsidRPr="002D02E0">
        <w:rPr>
          <w:rFonts w:cstheme="minorHAnsi"/>
          <w:sz w:val="24"/>
          <w:szCs w:val="24"/>
        </w:rPr>
        <w:t>Learning</w:t>
      </w:r>
      <w:proofErr w:type="gramEnd"/>
      <w:r w:rsidRPr="002D02E0">
        <w:rPr>
          <w:rFonts w:cstheme="minorHAnsi"/>
          <w:sz w:val="24"/>
          <w:szCs w:val="24"/>
        </w:rPr>
        <w:t xml:space="preserve"> @ Scale (L@S) was held at MIT on April 20- 21, 2017. The conference is underwritten by the Education Board as the conference was originally conceptualized by the Education Board. Unlike previous years, this </w:t>
      </w:r>
      <w:r w:rsidRPr="002D02E0">
        <w:rPr>
          <w:rFonts w:cstheme="minorHAnsi"/>
          <w:sz w:val="24"/>
          <w:szCs w:val="24"/>
        </w:rPr>
        <w:lastRenderedPageBreak/>
        <w:t>year the conference was not co-located with any other conferences. Fortunately, attendance was robust with a total of 187 attendees (including 57 students) registered for L@S 2017. The total revenue, including registrations and sponsorships, was sufficient to make the conference revenue positive. The 2018 conference will be located in London, UK, co-located with the International Conference of the Learning Sciences (ICLS) and the International Conferences on Artificial Intelligence in Education (AIED).</w:t>
      </w:r>
    </w:p>
    <w:p w14:paraId="1A9962C3" w14:textId="77777777" w:rsidR="007B287A" w:rsidRPr="002D02E0" w:rsidRDefault="007B287A" w:rsidP="007B287A">
      <w:pPr>
        <w:rPr>
          <w:rFonts w:cstheme="minorHAnsi"/>
          <w:sz w:val="24"/>
          <w:szCs w:val="24"/>
        </w:rPr>
      </w:pPr>
      <w:r w:rsidRPr="002D02E0">
        <w:rPr>
          <w:rFonts w:eastAsia="Times New Roman" w:cstheme="minorHAnsi"/>
          <w:b/>
          <w:sz w:val="24"/>
          <w:szCs w:val="24"/>
        </w:rPr>
        <w:t>NDC survey:</w:t>
      </w:r>
      <w:r w:rsidRPr="002D02E0">
        <w:rPr>
          <w:rFonts w:eastAsia="Times New Roman" w:cstheme="minorHAnsi"/>
          <w:sz w:val="24"/>
          <w:szCs w:val="24"/>
        </w:rPr>
        <w:t xml:space="preserve"> </w:t>
      </w:r>
      <w:r w:rsidRPr="002D02E0">
        <w:rPr>
          <w:rFonts w:cstheme="minorHAnsi"/>
          <w:sz w:val="24"/>
          <w:szCs w:val="24"/>
        </w:rPr>
        <w:t>The results of the 2015-16 study, conducted in spring 2016, were published in the</w:t>
      </w:r>
    </w:p>
    <w:p w14:paraId="096E8FD6" w14:textId="77777777" w:rsidR="007B287A" w:rsidRPr="002D02E0" w:rsidRDefault="007B287A" w:rsidP="007B287A">
      <w:pPr>
        <w:rPr>
          <w:rFonts w:cstheme="minorHAnsi"/>
          <w:sz w:val="24"/>
          <w:szCs w:val="24"/>
        </w:rPr>
      </w:pPr>
      <w:proofErr w:type="gramStart"/>
      <w:r w:rsidRPr="002D02E0">
        <w:rPr>
          <w:rFonts w:cstheme="minorHAnsi"/>
          <w:sz w:val="24"/>
          <w:szCs w:val="24"/>
        </w:rPr>
        <w:t xml:space="preserve">September 2016 issue of </w:t>
      </w:r>
      <w:bookmarkStart w:id="0" w:name="_GoBack"/>
      <w:r w:rsidRPr="00CF5152">
        <w:rPr>
          <w:rFonts w:cstheme="minorHAnsi"/>
          <w:i/>
          <w:sz w:val="24"/>
          <w:szCs w:val="24"/>
        </w:rPr>
        <w:t>ACM Inroads</w:t>
      </w:r>
      <w:bookmarkEnd w:id="0"/>
      <w:r w:rsidRPr="002D02E0">
        <w:rPr>
          <w:rFonts w:cstheme="minorHAnsi"/>
          <w:sz w:val="24"/>
          <w:szCs w:val="24"/>
        </w:rPr>
        <w:t>.</w:t>
      </w:r>
      <w:proofErr w:type="gramEnd"/>
    </w:p>
    <w:p w14:paraId="7190B2AC" w14:textId="77777777" w:rsidR="007B287A" w:rsidRPr="00D96D37" w:rsidRDefault="007B287A" w:rsidP="00D96D37">
      <w:pPr>
        <w:pStyle w:val="NoSpacing"/>
        <w:rPr>
          <w:b/>
          <w:sz w:val="24"/>
          <w:szCs w:val="24"/>
        </w:rPr>
      </w:pPr>
      <w:r w:rsidRPr="00D96D37">
        <w:rPr>
          <w:b/>
          <w:sz w:val="24"/>
          <w:szCs w:val="24"/>
        </w:rPr>
        <w:t>Curricular Volumes:</w:t>
      </w:r>
    </w:p>
    <w:p w14:paraId="57235796" w14:textId="77777777" w:rsidR="007B287A" w:rsidRPr="002D02E0" w:rsidRDefault="007B287A" w:rsidP="007B287A">
      <w:pPr>
        <w:rPr>
          <w:rFonts w:eastAsia="Times New Roman" w:cstheme="minorHAnsi"/>
          <w:sz w:val="24"/>
          <w:szCs w:val="24"/>
        </w:rPr>
      </w:pPr>
      <w:r w:rsidRPr="002D02E0">
        <w:rPr>
          <w:rFonts w:eastAsia="Times New Roman" w:cstheme="minorHAnsi"/>
          <w:sz w:val="24"/>
          <w:szCs w:val="24"/>
        </w:rPr>
        <w:t>Computer Engineering 2016 (CE2016): Completed – ready for dissemination</w:t>
      </w:r>
    </w:p>
    <w:p w14:paraId="01E3ECF0" w14:textId="77777777" w:rsidR="007B287A" w:rsidRPr="002D02E0" w:rsidRDefault="007B287A" w:rsidP="007B287A">
      <w:pPr>
        <w:rPr>
          <w:rFonts w:eastAsia="Times New Roman" w:cstheme="minorHAnsi"/>
          <w:sz w:val="24"/>
          <w:szCs w:val="24"/>
        </w:rPr>
      </w:pPr>
      <w:r w:rsidRPr="002D02E0">
        <w:rPr>
          <w:rFonts w:eastAsia="Times New Roman" w:cstheme="minorHAnsi"/>
          <w:sz w:val="24"/>
          <w:szCs w:val="24"/>
        </w:rPr>
        <w:t>Information Technology 2017 (IT2017): Completed – ready for dissemination</w:t>
      </w:r>
    </w:p>
    <w:p w14:paraId="200565B1" w14:textId="77777777" w:rsidR="007B287A" w:rsidRPr="00385242" w:rsidRDefault="007B287A" w:rsidP="007B287A">
      <w:pPr>
        <w:pStyle w:val="NoSpacing"/>
        <w:rPr>
          <w:sz w:val="24"/>
          <w:szCs w:val="24"/>
        </w:rPr>
      </w:pPr>
      <w:r w:rsidRPr="00076594">
        <w:rPr>
          <w:sz w:val="24"/>
          <w:szCs w:val="24"/>
        </w:rPr>
        <w:t xml:space="preserve">Enterprise </w:t>
      </w:r>
      <w:r w:rsidRPr="00385242">
        <w:rPr>
          <w:sz w:val="24"/>
          <w:szCs w:val="24"/>
        </w:rPr>
        <w:t xml:space="preserve">Information Technology Body of Knowledge (EITBOK): Completed – ready for </w:t>
      </w:r>
    </w:p>
    <w:p w14:paraId="0A1AFB1E" w14:textId="77777777" w:rsidR="007B287A" w:rsidRPr="00385242" w:rsidRDefault="007B287A" w:rsidP="007B287A">
      <w:pPr>
        <w:pStyle w:val="NoSpacing"/>
        <w:rPr>
          <w:sz w:val="24"/>
          <w:szCs w:val="24"/>
        </w:rPr>
      </w:pPr>
      <w:proofErr w:type="gramStart"/>
      <w:r w:rsidRPr="00385242">
        <w:rPr>
          <w:sz w:val="24"/>
          <w:szCs w:val="24"/>
        </w:rPr>
        <w:t>dissemination</w:t>
      </w:r>
      <w:proofErr w:type="gramEnd"/>
    </w:p>
    <w:p w14:paraId="482060C6" w14:textId="77777777" w:rsidR="007B287A" w:rsidRDefault="007B287A" w:rsidP="007B287A">
      <w:pPr>
        <w:pStyle w:val="NoSpacing"/>
      </w:pPr>
    </w:p>
    <w:p w14:paraId="1D2D7295" w14:textId="77777777" w:rsidR="007B287A" w:rsidRPr="00385242" w:rsidRDefault="007B287A" w:rsidP="007B287A">
      <w:pPr>
        <w:pStyle w:val="NoSpacing"/>
        <w:rPr>
          <w:sz w:val="24"/>
          <w:szCs w:val="24"/>
        </w:rPr>
      </w:pPr>
      <w:r w:rsidRPr="00076594">
        <w:rPr>
          <w:sz w:val="24"/>
          <w:szCs w:val="24"/>
        </w:rPr>
        <w:t xml:space="preserve">Masters of </w:t>
      </w:r>
      <w:r w:rsidRPr="00385242">
        <w:rPr>
          <w:sz w:val="24"/>
          <w:szCs w:val="24"/>
        </w:rPr>
        <w:t xml:space="preserve">Science in Information Systems 2016 (MSIS2016): Completed – ready for </w:t>
      </w:r>
    </w:p>
    <w:p w14:paraId="7391921F" w14:textId="0F411BD3" w:rsidR="007B287A" w:rsidRDefault="00385242" w:rsidP="007B287A">
      <w:pPr>
        <w:pStyle w:val="NoSpacing"/>
        <w:rPr>
          <w:sz w:val="24"/>
          <w:szCs w:val="24"/>
        </w:rPr>
      </w:pPr>
      <w:r w:rsidRPr="00385242">
        <w:rPr>
          <w:sz w:val="24"/>
          <w:szCs w:val="24"/>
        </w:rPr>
        <w:t>D</w:t>
      </w:r>
      <w:r w:rsidR="007B287A" w:rsidRPr="00385242">
        <w:rPr>
          <w:sz w:val="24"/>
          <w:szCs w:val="24"/>
        </w:rPr>
        <w:t>isseminati</w:t>
      </w:r>
      <w:r w:rsidR="007B287A" w:rsidRPr="00076594">
        <w:rPr>
          <w:sz w:val="24"/>
          <w:szCs w:val="24"/>
        </w:rPr>
        <w:t>on</w:t>
      </w:r>
    </w:p>
    <w:p w14:paraId="23FFEB78" w14:textId="77777777" w:rsidR="00385242" w:rsidRDefault="00385242" w:rsidP="007B287A">
      <w:pPr>
        <w:pStyle w:val="NoSpacing"/>
        <w:rPr>
          <w:sz w:val="24"/>
          <w:szCs w:val="24"/>
        </w:rPr>
      </w:pPr>
    </w:p>
    <w:p w14:paraId="4FD51750" w14:textId="75FA6C4C" w:rsidR="00385242" w:rsidRPr="00076594" w:rsidRDefault="00385242" w:rsidP="007B287A">
      <w:pPr>
        <w:pStyle w:val="NoSpacing"/>
        <w:rPr>
          <w:sz w:val="24"/>
          <w:szCs w:val="24"/>
        </w:rPr>
      </w:pPr>
      <w:r w:rsidRPr="002D02E0">
        <w:rPr>
          <w:rFonts w:eastAsia="Times New Roman" w:cstheme="minorHAnsi"/>
          <w:sz w:val="24"/>
          <w:szCs w:val="24"/>
        </w:rPr>
        <w:t>CSTransfer2017): Completed – ready for dissemination</w:t>
      </w:r>
    </w:p>
    <w:p w14:paraId="329FA0DB" w14:textId="77777777" w:rsidR="007B287A" w:rsidRPr="002D02E0" w:rsidRDefault="007B287A" w:rsidP="007B287A">
      <w:pPr>
        <w:rPr>
          <w:rFonts w:cstheme="minorHAnsi"/>
          <w:sz w:val="24"/>
          <w:szCs w:val="24"/>
        </w:rPr>
      </w:pPr>
    </w:p>
    <w:p w14:paraId="30EAB31F" w14:textId="77777777" w:rsidR="007B287A" w:rsidRPr="00AD4A6F" w:rsidRDefault="007B287A" w:rsidP="007B287A">
      <w:pPr>
        <w:rPr>
          <w:rFonts w:eastAsia="Times New Roman" w:cstheme="minorHAnsi"/>
          <w:b/>
          <w:sz w:val="24"/>
          <w:szCs w:val="24"/>
        </w:rPr>
      </w:pPr>
      <w:r w:rsidRPr="002D02E0">
        <w:rPr>
          <w:rFonts w:eastAsia="Times New Roman" w:cstheme="minorHAnsi"/>
          <w:b/>
          <w:sz w:val="24"/>
          <w:szCs w:val="24"/>
        </w:rPr>
        <w:t>New Curricular Efforts</w:t>
      </w:r>
    </w:p>
    <w:p w14:paraId="36E683A1" w14:textId="77777777" w:rsidR="007B287A" w:rsidRPr="00385242" w:rsidRDefault="007B287A" w:rsidP="007B287A">
      <w:pPr>
        <w:pStyle w:val="NoSpacing"/>
        <w:rPr>
          <w:sz w:val="24"/>
          <w:szCs w:val="24"/>
        </w:rPr>
      </w:pPr>
      <w:r w:rsidRPr="00AD4A6F">
        <w:rPr>
          <w:b/>
        </w:rPr>
        <w:t>CC2020</w:t>
      </w:r>
      <w:r w:rsidRPr="002D02E0">
        <w:t xml:space="preserve">: </w:t>
      </w:r>
      <w:r w:rsidRPr="00385242">
        <w:rPr>
          <w:sz w:val="24"/>
          <w:szCs w:val="24"/>
        </w:rPr>
        <w:t xml:space="preserve">Memorandum of Understanding was signed with IEEE-CS to enable this to become a </w:t>
      </w:r>
    </w:p>
    <w:p w14:paraId="44548963" w14:textId="23ECA88D" w:rsidR="007B287A" w:rsidRPr="00385242" w:rsidRDefault="007B287A" w:rsidP="007B287A">
      <w:pPr>
        <w:pStyle w:val="NoSpacing"/>
        <w:rPr>
          <w:sz w:val="24"/>
          <w:szCs w:val="24"/>
        </w:rPr>
      </w:pPr>
      <w:r w:rsidRPr="000D0E16">
        <w:rPr>
          <w:sz w:val="24"/>
          <w:szCs w:val="24"/>
        </w:rPr>
        <w:tab/>
      </w:r>
      <w:proofErr w:type="gramStart"/>
      <w:r w:rsidRPr="000D0E16">
        <w:rPr>
          <w:sz w:val="24"/>
          <w:szCs w:val="24"/>
        </w:rPr>
        <w:t>joint</w:t>
      </w:r>
      <w:proofErr w:type="gramEnd"/>
      <w:r w:rsidRPr="000D0E16">
        <w:rPr>
          <w:sz w:val="24"/>
          <w:szCs w:val="24"/>
        </w:rPr>
        <w:t xml:space="preserve"> project.  We also have contributing SIG</w:t>
      </w:r>
      <w:r w:rsidRPr="00385242">
        <w:rPr>
          <w:sz w:val="24"/>
          <w:szCs w:val="24"/>
        </w:rPr>
        <w:t xml:space="preserve">s, SIGCHI and contributing Societies, AIS </w:t>
      </w:r>
    </w:p>
    <w:p w14:paraId="7A2762E5" w14:textId="77777777" w:rsidR="007B287A" w:rsidRPr="00076594" w:rsidRDefault="007B287A" w:rsidP="007B287A">
      <w:pPr>
        <w:pStyle w:val="NoSpacing"/>
        <w:rPr>
          <w:sz w:val="24"/>
          <w:szCs w:val="24"/>
        </w:rPr>
      </w:pPr>
      <w:r w:rsidRPr="00385242">
        <w:rPr>
          <w:sz w:val="24"/>
          <w:szCs w:val="24"/>
        </w:rPr>
        <w:tab/>
      </w:r>
      <w:proofErr w:type="gramStart"/>
      <w:r w:rsidRPr="00385242">
        <w:rPr>
          <w:sz w:val="24"/>
          <w:szCs w:val="24"/>
        </w:rPr>
        <w:t>and</w:t>
      </w:r>
      <w:proofErr w:type="gramEnd"/>
      <w:r w:rsidRPr="00385242">
        <w:rPr>
          <w:sz w:val="24"/>
          <w:szCs w:val="24"/>
        </w:rPr>
        <w:t xml:space="preserve"> AITP. The </w:t>
      </w:r>
      <w:r w:rsidRPr="00385242">
        <w:rPr>
          <w:sz w:val="24"/>
          <w:szCs w:val="24"/>
        </w:rPr>
        <w:tab/>
        <w:t>Steering Committee has also been established.</w:t>
      </w:r>
    </w:p>
    <w:p w14:paraId="5409D36A" w14:textId="77777777" w:rsidR="007B287A" w:rsidRPr="00AD4A6F" w:rsidRDefault="007B287A" w:rsidP="007B287A">
      <w:pPr>
        <w:pStyle w:val="NoSpacing"/>
      </w:pPr>
    </w:p>
    <w:p w14:paraId="18007CD3" w14:textId="77777777" w:rsidR="007B287A" w:rsidRPr="000D0E16" w:rsidRDefault="007B287A" w:rsidP="007B287A">
      <w:pPr>
        <w:rPr>
          <w:rFonts w:eastAsia="Times New Roman" w:cstheme="minorHAnsi"/>
          <w:sz w:val="24"/>
          <w:szCs w:val="24"/>
        </w:rPr>
      </w:pPr>
      <w:r w:rsidRPr="00A15672">
        <w:rPr>
          <w:rFonts w:eastAsia="Times New Roman" w:cstheme="minorHAnsi"/>
          <w:b/>
          <w:sz w:val="24"/>
          <w:szCs w:val="24"/>
        </w:rPr>
        <w:t>Cybersecurity curriculum</w:t>
      </w:r>
      <w:r w:rsidRPr="000D0E16">
        <w:rPr>
          <w:rFonts w:eastAsia="Times New Roman" w:cstheme="minorHAnsi"/>
          <w:sz w:val="24"/>
          <w:szCs w:val="24"/>
        </w:rPr>
        <w:t>: Second draft published June, 2017 – out for public comments</w:t>
      </w:r>
    </w:p>
    <w:p w14:paraId="65C17308" w14:textId="77777777" w:rsidR="007B287A" w:rsidRPr="000D0E16" w:rsidRDefault="007B287A" w:rsidP="007B287A">
      <w:pPr>
        <w:pStyle w:val="NoSpacing"/>
        <w:rPr>
          <w:sz w:val="24"/>
          <w:szCs w:val="24"/>
        </w:rPr>
      </w:pPr>
      <w:r w:rsidRPr="00076594">
        <w:rPr>
          <w:b/>
          <w:sz w:val="24"/>
          <w:szCs w:val="24"/>
        </w:rPr>
        <w:t>Data Science curriculum effort</w:t>
      </w:r>
      <w:r w:rsidRPr="00076594">
        <w:rPr>
          <w:sz w:val="24"/>
          <w:szCs w:val="24"/>
        </w:rPr>
        <w:t xml:space="preserve">: The Data </w:t>
      </w:r>
      <w:r w:rsidRPr="00A15672">
        <w:rPr>
          <w:sz w:val="24"/>
          <w:szCs w:val="24"/>
        </w:rPr>
        <w:t xml:space="preserve">Science Curriculum Effort will consist </w:t>
      </w:r>
      <w:r w:rsidRPr="000D0E16">
        <w:rPr>
          <w:sz w:val="24"/>
          <w:szCs w:val="24"/>
        </w:rPr>
        <w:t xml:space="preserve">of 2 paths: 1) the </w:t>
      </w:r>
    </w:p>
    <w:p w14:paraId="4966E594" w14:textId="77777777" w:rsidR="007B287A" w:rsidRPr="00A15672" w:rsidRDefault="007B287A" w:rsidP="007B287A">
      <w:pPr>
        <w:pStyle w:val="NoSpacing"/>
        <w:rPr>
          <w:sz w:val="24"/>
          <w:szCs w:val="24"/>
        </w:rPr>
      </w:pPr>
      <w:r w:rsidRPr="00A15672">
        <w:rPr>
          <w:sz w:val="24"/>
          <w:szCs w:val="24"/>
        </w:rPr>
        <w:tab/>
        <w:t xml:space="preserve">Education Board and Council will stay involved as an active contributing member of </w:t>
      </w:r>
    </w:p>
    <w:p w14:paraId="0B823948" w14:textId="77777777" w:rsidR="007B287A" w:rsidRPr="00A15672" w:rsidRDefault="007B287A" w:rsidP="007B287A">
      <w:pPr>
        <w:pStyle w:val="NoSpacing"/>
        <w:rPr>
          <w:sz w:val="24"/>
          <w:szCs w:val="24"/>
        </w:rPr>
      </w:pPr>
      <w:r w:rsidRPr="00A15672">
        <w:rPr>
          <w:sz w:val="24"/>
          <w:szCs w:val="24"/>
        </w:rPr>
        <w:tab/>
      </w:r>
      <w:proofErr w:type="gramStart"/>
      <w:r w:rsidRPr="00A15672">
        <w:rPr>
          <w:sz w:val="24"/>
          <w:szCs w:val="24"/>
        </w:rPr>
        <w:t>broader</w:t>
      </w:r>
      <w:proofErr w:type="gramEnd"/>
      <w:r w:rsidRPr="00A15672">
        <w:rPr>
          <w:sz w:val="24"/>
          <w:szCs w:val="24"/>
        </w:rPr>
        <w:t xml:space="preserve"> interdisciplinary efforts to articulate the data science space and 2) given that </w:t>
      </w:r>
    </w:p>
    <w:p w14:paraId="1DDC42D2" w14:textId="77777777" w:rsidR="007B287A" w:rsidRPr="00A15672" w:rsidRDefault="007B287A" w:rsidP="007B287A">
      <w:pPr>
        <w:pStyle w:val="NoSpacing"/>
        <w:rPr>
          <w:sz w:val="24"/>
          <w:szCs w:val="24"/>
        </w:rPr>
      </w:pPr>
      <w:r w:rsidRPr="00A15672">
        <w:rPr>
          <w:sz w:val="24"/>
          <w:szCs w:val="24"/>
        </w:rPr>
        <w:tab/>
      </w:r>
      <w:proofErr w:type="gramStart"/>
      <w:r w:rsidRPr="00A15672">
        <w:rPr>
          <w:sz w:val="24"/>
          <w:szCs w:val="24"/>
        </w:rPr>
        <w:t>there</w:t>
      </w:r>
      <w:proofErr w:type="gramEnd"/>
      <w:r w:rsidRPr="00A15672">
        <w:rPr>
          <w:sz w:val="24"/>
          <w:szCs w:val="24"/>
        </w:rPr>
        <w:t xml:space="preserve"> is a need for specific guidance to computing–focused data science programs, an </w:t>
      </w:r>
    </w:p>
    <w:p w14:paraId="25FC2697" w14:textId="77777777" w:rsidR="007B287A" w:rsidRPr="00A15672" w:rsidRDefault="007B287A" w:rsidP="007B287A">
      <w:pPr>
        <w:pStyle w:val="NoSpacing"/>
        <w:rPr>
          <w:sz w:val="24"/>
          <w:szCs w:val="24"/>
        </w:rPr>
      </w:pPr>
      <w:r w:rsidRPr="00A15672">
        <w:rPr>
          <w:sz w:val="24"/>
          <w:szCs w:val="24"/>
        </w:rPr>
        <w:tab/>
      </w:r>
      <w:proofErr w:type="gramStart"/>
      <w:r w:rsidRPr="00A15672">
        <w:rPr>
          <w:sz w:val="24"/>
          <w:szCs w:val="24"/>
        </w:rPr>
        <w:t>effort</w:t>
      </w:r>
      <w:proofErr w:type="gramEnd"/>
      <w:r w:rsidRPr="00A15672">
        <w:rPr>
          <w:sz w:val="24"/>
          <w:szCs w:val="24"/>
        </w:rPr>
        <w:t xml:space="preserve"> will be launched for a more narrowly scoped and shorter-term development of </w:t>
      </w:r>
    </w:p>
    <w:p w14:paraId="55614074" w14:textId="77777777" w:rsidR="007B287A" w:rsidRPr="00A15672" w:rsidRDefault="007B287A" w:rsidP="007B287A">
      <w:pPr>
        <w:pStyle w:val="NoSpacing"/>
        <w:ind w:left="720"/>
        <w:rPr>
          <w:sz w:val="24"/>
          <w:szCs w:val="24"/>
        </w:rPr>
      </w:pPr>
      <w:proofErr w:type="gramStart"/>
      <w:r w:rsidRPr="00A15672">
        <w:rPr>
          <w:sz w:val="24"/>
          <w:szCs w:val="24"/>
        </w:rPr>
        <w:t>curriculum</w:t>
      </w:r>
      <w:proofErr w:type="gramEnd"/>
      <w:r w:rsidRPr="00A15672">
        <w:rPr>
          <w:sz w:val="24"/>
          <w:szCs w:val="24"/>
        </w:rPr>
        <w:t xml:space="preserve"> and competency guidance for CS- and IS-based data science degree programs. </w:t>
      </w:r>
    </w:p>
    <w:p w14:paraId="066E8AAA" w14:textId="77777777" w:rsidR="007B287A" w:rsidRPr="002D02E0" w:rsidRDefault="007B287A" w:rsidP="007B287A">
      <w:pPr>
        <w:ind w:firstLine="720"/>
        <w:rPr>
          <w:rFonts w:eastAsia="Times New Roman" w:cstheme="minorHAnsi"/>
          <w:sz w:val="24"/>
          <w:szCs w:val="24"/>
        </w:rPr>
      </w:pPr>
      <w:r w:rsidRPr="002D02E0">
        <w:rPr>
          <w:rFonts w:eastAsia="Times New Roman" w:cstheme="minorHAnsi"/>
          <w:sz w:val="24"/>
          <w:szCs w:val="24"/>
        </w:rPr>
        <w:t>These two efforts should be separate but coordinated effectively.</w:t>
      </w:r>
    </w:p>
    <w:p w14:paraId="468AE86A" w14:textId="7A9DC476" w:rsidR="00D946F2" w:rsidRDefault="00D946F2">
      <w:r>
        <w:br w:type="page"/>
      </w:r>
    </w:p>
    <w:p w14:paraId="6242ADD4" w14:textId="77777777" w:rsidR="00D946F2" w:rsidRPr="00D946F2" w:rsidRDefault="00D946F2" w:rsidP="00D946F2">
      <w:pPr>
        <w:tabs>
          <w:tab w:val="left" w:pos="288"/>
        </w:tabs>
        <w:spacing w:after="0" w:line="240" w:lineRule="auto"/>
        <w:rPr>
          <w:rFonts w:eastAsia="Times New Roman" w:cstheme="minorHAnsi"/>
          <w:b/>
          <w:sz w:val="32"/>
          <w:szCs w:val="32"/>
          <w:lang w:eastAsia="en-GB"/>
        </w:rPr>
      </w:pPr>
      <w:r w:rsidRPr="00D946F2">
        <w:rPr>
          <w:rFonts w:eastAsia="Times New Roman" w:cstheme="minorHAnsi"/>
          <w:b/>
          <w:sz w:val="32"/>
          <w:szCs w:val="32"/>
          <w:lang w:eastAsia="en-GB"/>
        </w:rPr>
        <w:lastRenderedPageBreak/>
        <w:t>Section One</w:t>
      </w:r>
    </w:p>
    <w:p w14:paraId="331382A5" w14:textId="77777777" w:rsidR="00D946F2" w:rsidRPr="00D946F2" w:rsidRDefault="00D946F2" w:rsidP="00D946F2">
      <w:pPr>
        <w:tabs>
          <w:tab w:val="left" w:pos="288"/>
        </w:tabs>
        <w:spacing w:after="0" w:line="240" w:lineRule="auto"/>
        <w:rPr>
          <w:rFonts w:eastAsia="Times New Roman" w:cstheme="minorHAnsi"/>
          <w:b/>
          <w:sz w:val="24"/>
          <w:szCs w:val="24"/>
          <w:lang w:eastAsia="en-GB"/>
        </w:rPr>
      </w:pPr>
    </w:p>
    <w:p w14:paraId="0E87CB9C" w14:textId="490AEC5C" w:rsidR="00D946F2" w:rsidRPr="00D946F2" w:rsidRDefault="00D946F2" w:rsidP="00D946F2">
      <w:pPr>
        <w:tabs>
          <w:tab w:val="left" w:pos="288"/>
        </w:tabs>
        <w:spacing w:after="0" w:line="240" w:lineRule="auto"/>
        <w:rPr>
          <w:rFonts w:eastAsia="Times New Roman" w:cstheme="minorHAnsi"/>
          <w:b/>
          <w:sz w:val="28"/>
          <w:szCs w:val="28"/>
          <w:lang w:eastAsia="en-GB"/>
        </w:rPr>
      </w:pPr>
      <w:r w:rsidRPr="00D946F2">
        <w:rPr>
          <w:rFonts w:eastAsia="Times New Roman" w:cstheme="minorHAnsi"/>
          <w:b/>
          <w:sz w:val="28"/>
          <w:szCs w:val="28"/>
          <w:lang w:eastAsia="en-GB"/>
        </w:rPr>
        <w:t xml:space="preserve">Summary of FY </w:t>
      </w:r>
      <w:r w:rsidR="000D0E16" w:rsidRPr="00D946F2">
        <w:rPr>
          <w:rFonts w:eastAsia="Times New Roman" w:cstheme="minorHAnsi"/>
          <w:b/>
          <w:sz w:val="28"/>
          <w:szCs w:val="28"/>
          <w:lang w:eastAsia="en-GB"/>
        </w:rPr>
        <w:t>201</w:t>
      </w:r>
      <w:r w:rsidR="000D0E16">
        <w:rPr>
          <w:rFonts w:eastAsia="Times New Roman" w:cstheme="minorHAnsi"/>
          <w:b/>
          <w:sz w:val="28"/>
          <w:szCs w:val="28"/>
          <w:lang w:eastAsia="en-GB"/>
        </w:rPr>
        <w:t>7</w:t>
      </w:r>
      <w:r w:rsidR="000D0E16" w:rsidRPr="00D946F2">
        <w:rPr>
          <w:rFonts w:eastAsia="Times New Roman" w:cstheme="minorHAnsi"/>
          <w:b/>
          <w:sz w:val="28"/>
          <w:szCs w:val="28"/>
          <w:lang w:eastAsia="en-GB"/>
        </w:rPr>
        <w:t xml:space="preserve"> </w:t>
      </w:r>
      <w:r w:rsidRPr="00D946F2">
        <w:rPr>
          <w:rFonts w:eastAsia="Times New Roman" w:cstheme="minorHAnsi"/>
          <w:b/>
          <w:sz w:val="28"/>
          <w:szCs w:val="28"/>
          <w:lang w:eastAsia="en-GB"/>
        </w:rPr>
        <w:t>Activities</w:t>
      </w:r>
    </w:p>
    <w:p w14:paraId="0A9AE715" w14:textId="77777777" w:rsidR="00D946F2" w:rsidRPr="00D946F2" w:rsidRDefault="00D946F2" w:rsidP="00D946F2">
      <w:pPr>
        <w:tabs>
          <w:tab w:val="left" w:pos="288"/>
        </w:tabs>
        <w:spacing w:after="0" w:line="240" w:lineRule="auto"/>
        <w:rPr>
          <w:rFonts w:eastAsia="Times New Roman" w:cstheme="minorHAnsi"/>
          <w:b/>
          <w:sz w:val="24"/>
          <w:szCs w:val="24"/>
          <w:lang w:eastAsia="en-GB"/>
        </w:rPr>
      </w:pPr>
    </w:p>
    <w:p w14:paraId="739FC813" w14:textId="77777777" w:rsidR="00D946F2" w:rsidRPr="00D946F2" w:rsidRDefault="00D946F2" w:rsidP="00D946F2">
      <w:pPr>
        <w:tabs>
          <w:tab w:val="left" w:pos="288"/>
        </w:tabs>
        <w:spacing w:after="0" w:line="240" w:lineRule="auto"/>
        <w:rPr>
          <w:rFonts w:eastAsia="Times New Roman" w:cstheme="minorHAnsi"/>
          <w:b/>
          <w:sz w:val="24"/>
          <w:szCs w:val="24"/>
          <w:lang w:eastAsia="en-GB"/>
        </w:rPr>
      </w:pPr>
      <w:r w:rsidRPr="00D946F2">
        <w:rPr>
          <w:rFonts w:eastAsia="Times New Roman" w:cstheme="minorHAnsi"/>
          <w:b/>
          <w:sz w:val="24"/>
          <w:szCs w:val="24"/>
          <w:lang w:eastAsia="en-GB"/>
        </w:rPr>
        <w:t xml:space="preserve">Education Board strategic priorities </w:t>
      </w:r>
    </w:p>
    <w:p w14:paraId="53CB6AA0" w14:textId="77777777" w:rsidR="00D946F2" w:rsidRPr="00D946F2" w:rsidRDefault="00D946F2" w:rsidP="00D946F2">
      <w:pPr>
        <w:tabs>
          <w:tab w:val="left" w:pos="288"/>
        </w:tabs>
        <w:spacing w:after="0" w:line="240" w:lineRule="auto"/>
        <w:rPr>
          <w:rFonts w:eastAsia="Times New Roman" w:cstheme="minorHAnsi"/>
          <w:b/>
          <w:sz w:val="24"/>
          <w:szCs w:val="24"/>
          <w:lang w:eastAsia="en-GB"/>
        </w:rPr>
      </w:pPr>
    </w:p>
    <w:p w14:paraId="3DC6615B" w14:textId="7CF12E4A" w:rsidR="00D946F2" w:rsidRPr="00D946F2" w:rsidRDefault="00D946F2" w:rsidP="00D946F2">
      <w:pPr>
        <w:rPr>
          <w:rFonts w:cstheme="minorHAnsi"/>
          <w:sz w:val="24"/>
          <w:szCs w:val="24"/>
        </w:rPr>
      </w:pPr>
      <w:r w:rsidRPr="00D946F2">
        <w:rPr>
          <w:rFonts w:cstheme="minorHAnsi"/>
          <w:sz w:val="24"/>
          <w:szCs w:val="24"/>
        </w:rPr>
        <w:t xml:space="preserve">The following were identified as strategic objectives for the Education Board </w:t>
      </w:r>
      <w:r w:rsidR="00B7262F">
        <w:rPr>
          <w:rFonts w:cstheme="minorHAnsi"/>
          <w:sz w:val="24"/>
          <w:szCs w:val="24"/>
        </w:rPr>
        <w:t>established in</w:t>
      </w:r>
      <w:r w:rsidRPr="00D946F2">
        <w:rPr>
          <w:rFonts w:cstheme="minorHAnsi"/>
          <w:sz w:val="24"/>
          <w:szCs w:val="24"/>
        </w:rPr>
        <w:t xml:space="preserve"> 2011 and continue today:</w:t>
      </w:r>
    </w:p>
    <w:p w14:paraId="7E91A2BE"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provide a focus for ACM activity and leadership in the general area of computing education</w:t>
      </w:r>
    </w:p>
    <w:p w14:paraId="341D4630"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support the ACM’s strategic objectives through activities and initiatives in computing education; this includes providing support for ACM’s various Councils</w:t>
      </w:r>
    </w:p>
    <w:p w14:paraId="621A8051"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understand the education related needs and aspirations of ACM members – students, academics, practitioners (and their managers) and employers –and to respond appropriately on behalf of ACM</w:t>
      </w:r>
    </w:p>
    <w:p w14:paraId="2DB99E4F"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provide leadership for the computing community in curricular development and curricular guidance; the community is to include all levels of education (specifically including K-12 and two-year college activity) with the emphasis being on higher education</w:t>
      </w:r>
    </w:p>
    <w:p w14:paraId="44FB1258"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 xml:space="preserve">Where possible to act on behalf of the computing community to increase the status and standing of computing education </w:t>
      </w:r>
    </w:p>
    <w:p w14:paraId="6EFB850B"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In recognizing ACM’s role as an international organization, to understand the differing needs of the international community and to address these in Education Board and Education Council considerations</w:t>
      </w:r>
    </w:p>
    <w:p w14:paraId="422BF759"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organize and manage meetings of the Education Council, to keep the Council members up-to-date with significant developments and generally to manage the work of the Council</w:t>
      </w:r>
    </w:p>
    <w:p w14:paraId="2BBCF104" w14:textId="77777777" w:rsidR="00D946F2" w:rsidRPr="00D946F2" w:rsidRDefault="00D946F2" w:rsidP="00D946F2">
      <w:pPr>
        <w:numPr>
          <w:ilvl w:val="0"/>
          <w:numId w:val="1"/>
        </w:numPr>
        <w:spacing w:after="0" w:line="240" w:lineRule="auto"/>
        <w:contextualSpacing/>
        <w:rPr>
          <w:rFonts w:eastAsia="Calibri" w:cstheme="minorHAnsi"/>
          <w:sz w:val="24"/>
          <w:szCs w:val="24"/>
        </w:rPr>
      </w:pPr>
      <w:r w:rsidRPr="00D946F2">
        <w:rPr>
          <w:rFonts w:eastAsia="Calibri" w:cstheme="minorHAnsi"/>
          <w:sz w:val="24"/>
          <w:szCs w:val="24"/>
        </w:rPr>
        <w:t>To approve ACM appointments to education-related bodies such as ABET, and to keep informed about and engage in significant related activity</w:t>
      </w:r>
    </w:p>
    <w:p w14:paraId="0A76FE93" w14:textId="77777777" w:rsidR="00D946F2" w:rsidRPr="00D946F2" w:rsidRDefault="00D946F2" w:rsidP="00D946F2">
      <w:pPr>
        <w:rPr>
          <w:rFonts w:cstheme="minorHAnsi"/>
          <w:b/>
          <w:sz w:val="24"/>
          <w:szCs w:val="24"/>
        </w:rPr>
      </w:pPr>
    </w:p>
    <w:p w14:paraId="1210F1E5" w14:textId="77777777" w:rsidR="00D946F2" w:rsidRPr="00D946F2" w:rsidRDefault="00D946F2" w:rsidP="00D946F2">
      <w:pPr>
        <w:rPr>
          <w:rFonts w:cstheme="minorHAnsi"/>
          <w:b/>
          <w:sz w:val="24"/>
          <w:szCs w:val="24"/>
        </w:rPr>
      </w:pPr>
      <w:r w:rsidRPr="00D946F2">
        <w:rPr>
          <w:rFonts w:cstheme="minorHAnsi"/>
          <w:b/>
          <w:sz w:val="24"/>
          <w:szCs w:val="24"/>
        </w:rPr>
        <w:t>Current priorities</w:t>
      </w:r>
    </w:p>
    <w:p w14:paraId="2F1CA347" w14:textId="77777777" w:rsidR="00D946F2" w:rsidRPr="00D946F2" w:rsidRDefault="00D946F2" w:rsidP="00D946F2">
      <w:pPr>
        <w:rPr>
          <w:rFonts w:cstheme="minorHAnsi"/>
          <w:sz w:val="24"/>
          <w:szCs w:val="24"/>
          <w:lang w:val="en-GB"/>
        </w:rPr>
      </w:pPr>
      <w:r w:rsidRPr="00D946F2">
        <w:rPr>
          <w:rFonts w:cstheme="minorHAnsi"/>
          <w:sz w:val="24"/>
          <w:szCs w:val="24"/>
          <w:lang w:val="en-GB"/>
        </w:rPr>
        <w:t xml:space="preserve">At a meeting of the Education Board January, 2014 in San Francisco, the following priority areas had been identified, namely supporting </w:t>
      </w:r>
    </w:p>
    <w:p w14:paraId="78B0A066" w14:textId="77777777" w:rsidR="00D946F2" w:rsidRPr="00D946F2" w:rsidRDefault="00D946F2" w:rsidP="00D946F2">
      <w:pPr>
        <w:numPr>
          <w:ilvl w:val="0"/>
          <w:numId w:val="2"/>
        </w:numPr>
        <w:spacing w:after="0" w:line="240" w:lineRule="auto"/>
        <w:rPr>
          <w:rFonts w:cstheme="minorHAnsi"/>
          <w:sz w:val="24"/>
          <w:szCs w:val="24"/>
          <w:lang w:val="en-GB"/>
        </w:rPr>
      </w:pPr>
      <w:r w:rsidRPr="00D946F2">
        <w:rPr>
          <w:rFonts w:cstheme="minorHAnsi"/>
          <w:sz w:val="24"/>
          <w:szCs w:val="24"/>
          <w:lang w:val="en-GB"/>
        </w:rPr>
        <w:t>International Outreach</w:t>
      </w:r>
    </w:p>
    <w:p w14:paraId="2B065F71" w14:textId="77777777" w:rsidR="00D946F2" w:rsidRPr="00D946F2" w:rsidRDefault="00D946F2" w:rsidP="00D946F2">
      <w:pPr>
        <w:numPr>
          <w:ilvl w:val="0"/>
          <w:numId w:val="2"/>
        </w:numPr>
        <w:spacing w:after="0" w:line="240" w:lineRule="auto"/>
        <w:rPr>
          <w:rFonts w:cstheme="minorHAnsi"/>
          <w:sz w:val="24"/>
          <w:szCs w:val="24"/>
          <w:lang w:val="en-GB"/>
        </w:rPr>
      </w:pPr>
      <w:r w:rsidRPr="00D946F2">
        <w:rPr>
          <w:rFonts w:cstheme="minorHAnsi"/>
          <w:sz w:val="24"/>
          <w:szCs w:val="24"/>
          <w:lang w:val="en-GB"/>
        </w:rPr>
        <w:t>Diversity</w:t>
      </w:r>
    </w:p>
    <w:p w14:paraId="2E884B97" w14:textId="77777777" w:rsidR="00D946F2" w:rsidRPr="00D946F2" w:rsidRDefault="00D946F2" w:rsidP="00D946F2">
      <w:pPr>
        <w:numPr>
          <w:ilvl w:val="0"/>
          <w:numId w:val="2"/>
        </w:numPr>
        <w:spacing w:after="0" w:line="240" w:lineRule="auto"/>
        <w:rPr>
          <w:rFonts w:cstheme="minorHAnsi"/>
          <w:sz w:val="24"/>
          <w:szCs w:val="24"/>
          <w:lang w:val="en-GB"/>
        </w:rPr>
      </w:pPr>
      <w:r w:rsidRPr="00D946F2">
        <w:rPr>
          <w:rFonts w:cstheme="minorHAnsi"/>
          <w:sz w:val="24"/>
          <w:szCs w:val="24"/>
          <w:lang w:val="en-GB"/>
        </w:rPr>
        <w:t>Curricular guidelines</w:t>
      </w:r>
    </w:p>
    <w:p w14:paraId="3DC8BC05" w14:textId="77777777" w:rsidR="00D946F2" w:rsidRPr="00D946F2" w:rsidRDefault="00D946F2" w:rsidP="00D946F2">
      <w:pPr>
        <w:numPr>
          <w:ilvl w:val="0"/>
          <w:numId w:val="2"/>
        </w:numPr>
        <w:spacing w:after="0" w:line="240" w:lineRule="auto"/>
        <w:rPr>
          <w:rFonts w:cstheme="minorHAnsi"/>
          <w:sz w:val="24"/>
          <w:szCs w:val="24"/>
          <w:lang w:val="en-GB"/>
        </w:rPr>
      </w:pPr>
      <w:r w:rsidRPr="00D946F2">
        <w:rPr>
          <w:rFonts w:cstheme="minorHAnsi"/>
          <w:sz w:val="24"/>
          <w:szCs w:val="24"/>
          <w:lang w:val="en-GB"/>
        </w:rPr>
        <w:t>Computing Terminology</w:t>
      </w:r>
    </w:p>
    <w:p w14:paraId="58E1CF53" w14:textId="77777777" w:rsidR="00D946F2" w:rsidRPr="00D946F2" w:rsidRDefault="00D946F2" w:rsidP="00D946F2">
      <w:pPr>
        <w:numPr>
          <w:ilvl w:val="0"/>
          <w:numId w:val="2"/>
        </w:numPr>
        <w:spacing w:after="0" w:line="240" w:lineRule="auto"/>
        <w:rPr>
          <w:rFonts w:cstheme="minorHAnsi"/>
          <w:sz w:val="24"/>
          <w:szCs w:val="24"/>
          <w:lang w:val="en-GB"/>
        </w:rPr>
      </w:pPr>
      <w:r w:rsidRPr="00D946F2">
        <w:rPr>
          <w:rFonts w:cstheme="minorHAnsi"/>
          <w:sz w:val="24"/>
          <w:szCs w:val="24"/>
          <w:lang w:val="en-GB"/>
        </w:rPr>
        <w:t>K-12 Computing</w:t>
      </w:r>
    </w:p>
    <w:p w14:paraId="69DB963D" w14:textId="77777777" w:rsidR="00D946F2" w:rsidRPr="00D946F2" w:rsidRDefault="00D946F2" w:rsidP="00D946F2">
      <w:pPr>
        <w:rPr>
          <w:rFonts w:cstheme="minorHAnsi"/>
          <w:sz w:val="24"/>
          <w:szCs w:val="24"/>
          <w:lang w:val="en-GB"/>
        </w:rPr>
      </w:pPr>
    </w:p>
    <w:p w14:paraId="281FA25D" w14:textId="77777777" w:rsidR="00D946F2" w:rsidRPr="00D946F2" w:rsidRDefault="00D946F2" w:rsidP="00D946F2">
      <w:pPr>
        <w:rPr>
          <w:rFonts w:cstheme="minorHAnsi"/>
          <w:sz w:val="24"/>
          <w:szCs w:val="24"/>
          <w:lang w:val="en-GB"/>
        </w:rPr>
      </w:pPr>
      <w:r w:rsidRPr="00D946F2">
        <w:rPr>
          <w:rFonts w:cstheme="minorHAnsi"/>
          <w:sz w:val="24"/>
          <w:szCs w:val="24"/>
          <w:lang w:val="en-GB"/>
        </w:rPr>
        <w:lastRenderedPageBreak/>
        <w:t xml:space="preserve">These priorities were continued for the FY2015. The priorities for FY2016 include all of the above with the addition of data science and cybersecurity to the curricular priority areas and the exploration of updating CC2005 into CC2020. </w:t>
      </w:r>
    </w:p>
    <w:p w14:paraId="60A49B75" w14:textId="64556F90" w:rsidR="00D946F2" w:rsidRPr="00D946F2" w:rsidRDefault="00D946F2" w:rsidP="00D946F2">
      <w:pPr>
        <w:rPr>
          <w:rFonts w:cstheme="minorHAnsi"/>
          <w:b/>
          <w:bCs/>
          <w:spacing w:val="-9"/>
          <w:sz w:val="28"/>
          <w:szCs w:val="28"/>
        </w:rPr>
      </w:pPr>
      <w:r w:rsidRPr="00D946F2">
        <w:rPr>
          <w:rFonts w:cstheme="minorHAnsi"/>
          <w:b/>
          <w:bCs/>
          <w:spacing w:val="-9"/>
          <w:sz w:val="28"/>
          <w:szCs w:val="28"/>
        </w:rPr>
        <w:t xml:space="preserve">Education Council </w:t>
      </w:r>
      <w:r w:rsidR="000D0E16" w:rsidRPr="00D946F2">
        <w:rPr>
          <w:rFonts w:cstheme="minorHAnsi"/>
          <w:b/>
          <w:bCs/>
          <w:spacing w:val="-9"/>
          <w:sz w:val="28"/>
          <w:szCs w:val="28"/>
        </w:rPr>
        <w:t>FY201</w:t>
      </w:r>
      <w:r w:rsidR="000D0E16">
        <w:rPr>
          <w:rFonts w:cstheme="minorHAnsi"/>
          <w:b/>
          <w:bCs/>
          <w:spacing w:val="-9"/>
          <w:sz w:val="28"/>
          <w:szCs w:val="28"/>
        </w:rPr>
        <w:t>7</w:t>
      </w:r>
      <w:r w:rsidR="000D0E16" w:rsidRPr="00D946F2">
        <w:rPr>
          <w:rFonts w:cstheme="minorHAnsi"/>
          <w:b/>
          <w:bCs/>
          <w:spacing w:val="-9"/>
          <w:sz w:val="28"/>
          <w:szCs w:val="28"/>
        </w:rPr>
        <w:t xml:space="preserve"> </w:t>
      </w:r>
      <w:r w:rsidRPr="00D946F2">
        <w:rPr>
          <w:rFonts w:cstheme="minorHAnsi"/>
          <w:b/>
          <w:bCs/>
          <w:spacing w:val="-9"/>
          <w:sz w:val="28"/>
          <w:szCs w:val="28"/>
        </w:rPr>
        <w:t>Activities</w:t>
      </w:r>
    </w:p>
    <w:p w14:paraId="25ECB0E5" w14:textId="77777777" w:rsidR="00D946F2" w:rsidRPr="00D946F2" w:rsidRDefault="00D946F2" w:rsidP="00D946F2">
      <w:pPr>
        <w:rPr>
          <w:rFonts w:cstheme="minorHAnsi"/>
          <w:bCs/>
          <w:spacing w:val="-9"/>
          <w:sz w:val="24"/>
          <w:szCs w:val="24"/>
        </w:rPr>
      </w:pPr>
      <w:r w:rsidRPr="00D946F2">
        <w:rPr>
          <w:rFonts w:cstheme="minorHAnsi"/>
          <w:bCs/>
          <w:spacing w:val="-9"/>
          <w:sz w:val="24"/>
          <w:szCs w:val="24"/>
        </w:rPr>
        <w:t xml:space="preserve">The current work of the Education Council is detailed below by activity with task membership, current status and lessons learned. Future plans can be found in Section 2. </w:t>
      </w:r>
    </w:p>
    <w:p w14:paraId="044B0F6C" w14:textId="77777777" w:rsidR="00D946F2" w:rsidRPr="00D946F2" w:rsidRDefault="00D946F2" w:rsidP="00D946F2">
      <w:pPr>
        <w:rPr>
          <w:rFonts w:cstheme="minorHAnsi"/>
          <w:b/>
          <w:sz w:val="28"/>
          <w:szCs w:val="28"/>
        </w:rPr>
      </w:pPr>
      <w:r w:rsidRPr="00D946F2">
        <w:rPr>
          <w:rFonts w:cstheme="minorHAnsi"/>
          <w:b/>
          <w:sz w:val="28"/>
          <w:szCs w:val="28"/>
        </w:rPr>
        <w:t>Projects &amp; Taskforces</w:t>
      </w:r>
    </w:p>
    <w:p w14:paraId="4E9B479F"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Capacity building taskforce</w:t>
      </w:r>
    </w:p>
    <w:p w14:paraId="3617911A" w14:textId="77777777" w:rsidR="00D946F2" w:rsidRPr="00D946F2" w:rsidRDefault="00D946F2" w:rsidP="00D946F2">
      <w:pPr>
        <w:rPr>
          <w:rFonts w:cstheme="minorHAnsi"/>
          <w:sz w:val="24"/>
          <w:szCs w:val="24"/>
        </w:rPr>
      </w:pPr>
      <w:r w:rsidRPr="00D946F2">
        <w:rPr>
          <w:rFonts w:cstheme="minorHAnsi"/>
          <w:bCs/>
          <w:sz w:val="24"/>
          <w:szCs w:val="24"/>
        </w:rPr>
        <w:t xml:space="preserve">Membership: </w:t>
      </w:r>
      <w:r w:rsidRPr="00D946F2">
        <w:rPr>
          <w:rFonts w:cstheme="minorHAnsi"/>
          <w:sz w:val="24"/>
          <w:szCs w:val="24"/>
        </w:rPr>
        <w:t xml:space="preserve">Eric Roberts (chair), Owen Astrachan, Valerie Barr, Tracy Camp, Boots Cassel, Lissa Clayborn, Dan Garcia, Dan Grossman, Mark Guzdial, Rich LeBlanc, Andrew McGettrick, Alison </w:t>
      </w:r>
      <w:proofErr w:type="spellStart"/>
      <w:r w:rsidRPr="00D946F2">
        <w:rPr>
          <w:rFonts w:cstheme="minorHAnsi"/>
          <w:sz w:val="24"/>
          <w:szCs w:val="24"/>
        </w:rPr>
        <w:t>Derbenwick</w:t>
      </w:r>
      <w:proofErr w:type="spellEnd"/>
      <w:r w:rsidRPr="00D946F2">
        <w:rPr>
          <w:rFonts w:cstheme="minorHAnsi"/>
          <w:sz w:val="24"/>
          <w:szCs w:val="24"/>
        </w:rPr>
        <w:t xml:space="preserve"> Miller, Peter Norvig, Debra Richardson, Mehran Sahami, Ben Shapiro, Larry Snyder, Chris Stephenson, Stu Zweben</w:t>
      </w:r>
    </w:p>
    <w:p w14:paraId="41267354"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Goal of effort:</w:t>
      </w:r>
    </w:p>
    <w:p w14:paraId="7B233208" w14:textId="77777777" w:rsidR="00D946F2" w:rsidRPr="00D946F2" w:rsidRDefault="00D946F2" w:rsidP="00D946F2">
      <w:pPr>
        <w:numPr>
          <w:ilvl w:val="0"/>
          <w:numId w:val="3"/>
        </w:numPr>
        <w:rPr>
          <w:rFonts w:cstheme="minorHAnsi"/>
          <w:sz w:val="24"/>
          <w:szCs w:val="24"/>
        </w:rPr>
      </w:pPr>
      <w:r w:rsidRPr="00D946F2">
        <w:rPr>
          <w:rFonts w:cstheme="minorHAnsi"/>
          <w:sz w:val="24"/>
          <w:szCs w:val="24"/>
        </w:rPr>
        <w:t>To analyze the situation facing academic computer science departments caught between rapidly rising student enrollments and an inability to hire the necessary faculty, both because of institutional constraints and a critical undersupply of faculty candidates.</w:t>
      </w:r>
    </w:p>
    <w:p w14:paraId="104358EA" w14:textId="77777777" w:rsidR="00D946F2" w:rsidRPr="00D946F2" w:rsidRDefault="00D946F2" w:rsidP="00D946F2">
      <w:pPr>
        <w:numPr>
          <w:ilvl w:val="0"/>
          <w:numId w:val="3"/>
        </w:numPr>
        <w:rPr>
          <w:rFonts w:cstheme="minorHAnsi"/>
          <w:sz w:val="24"/>
          <w:szCs w:val="24"/>
        </w:rPr>
      </w:pPr>
      <w:r w:rsidRPr="00D946F2">
        <w:rPr>
          <w:rFonts w:cstheme="minorHAnsi"/>
          <w:sz w:val="24"/>
          <w:szCs w:val="24"/>
        </w:rPr>
        <w:t xml:space="preserve">To develop effective recommendations </w:t>
      </w:r>
      <w:proofErr w:type="gramStart"/>
      <w:r w:rsidRPr="00D946F2">
        <w:rPr>
          <w:rFonts w:cstheme="minorHAnsi"/>
          <w:sz w:val="24"/>
          <w:szCs w:val="24"/>
        </w:rPr>
        <w:t>that academic institutions</w:t>
      </w:r>
      <w:proofErr w:type="gramEnd"/>
      <w:r w:rsidRPr="00D946F2">
        <w:rPr>
          <w:rFonts w:cstheme="minorHAnsi"/>
          <w:sz w:val="24"/>
          <w:szCs w:val="24"/>
        </w:rPr>
        <w:t xml:space="preserve"> and other stakeholders can take to address the problem of insufficient capacity.</w:t>
      </w:r>
    </w:p>
    <w:p w14:paraId="02B6D42A" w14:textId="77777777" w:rsidR="00D946F2" w:rsidRPr="00D946F2" w:rsidRDefault="00D946F2" w:rsidP="00D946F2">
      <w:pPr>
        <w:numPr>
          <w:ilvl w:val="0"/>
          <w:numId w:val="3"/>
        </w:numPr>
        <w:rPr>
          <w:rFonts w:cstheme="minorHAnsi"/>
          <w:sz w:val="24"/>
          <w:szCs w:val="24"/>
        </w:rPr>
      </w:pPr>
      <w:r w:rsidRPr="00D946F2">
        <w:rPr>
          <w:rFonts w:cstheme="minorHAnsi"/>
          <w:sz w:val="24"/>
          <w:szCs w:val="24"/>
        </w:rPr>
        <w:t>To ensure that all stakeholders understand that institutional responses to the capacity challenges can have significant consequences in terms of the diversity of the field and the supply of workers in a critical sector of the economy.</w:t>
      </w:r>
    </w:p>
    <w:p w14:paraId="3AF609DA"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Current status:</w:t>
      </w:r>
    </w:p>
    <w:p w14:paraId="0BE4CBB0" w14:textId="77777777" w:rsidR="00D946F2" w:rsidRPr="00D946F2" w:rsidRDefault="00D946F2" w:rsidP="00D946F2">
      <w:pPr>
        <w:rPr>
          <w:rFonts w:cstheme="minorHAnsi"/>
          <w:sz w:val="24"/>
          <w:szCs w:val="24"/>
        </w:rPr>
      </w:pPr>
      <w:r w:rsidRPr="00D946F2">
        <w:rPr>
          <w:rFonts w:cstheme="minorHAnsi"/>
          <w:sz w:val="24"/>
          <w:szCs w:val="24"/>
        </w:rPr>
        <w:t xml:space="preserve">For most of the past year, the work of the Capacity Task Force has focused on the National Academies Committee on the Growth of Computer Science Undergraduate Enrollments, on which both Eric Roberts and Tracy Camp serve.  That effort is still underway, and it is not yet clear whether the final report will include actionable recommendations that can help address this crisis.  Tracy Camp was part of a parallel effort at CRA that produced </w:t>
      </w:r>
      <w:proofErr w:type="gramStart"/>
      <w:r w:rsidRPr="00D946F2">
        <w:rPr>
          <w:rFonts w:cstheme="minorHAnsi"/>
          <w:sz w:val="24"/>
          <w:szCs w:val="24"/>
        </w:rPr>
        <w:t>an</w:t>
      </w:r>
      <w:proofErr w:type="gramEnd"/>
      <w:r w:rsidRPr="00D946F2">
        <w:rPr>
          <w:rFonts w:cstheme="minorHAnsi"/>
          <w:sz w:val="24"/>
          <w:szCs w:val="24"/>
        </w:rPr>
        <w:t xml:space="preserve"> report entitled </w:t>
      </w:r>
      <w:r w:rsidRPr="00D946F2">
        <w:rPr>
          <w:rFonts w:cstheme="minorHAnsi"/>
          <w:i/>
          <w:iCs/>
          <w:sz w:val="24"/>
          <w:szCs w:val="24"/>
        </w:rPr>
        <w:t>Generation CS: Computer Science Undergraduate Enrollments Surge Since 2006</w:t>
      </w:r>
      <w:r w:rsidRPr="00D946F2">
        <w:rPr>
          <w:rFonts w:cstheme="minorHAnsi"/>
          <w:sz w:val="24"/>
          <w:szCs w:val="24"/>
        </w:rPr>
        <w:t> that does an excellent job of collecting data on both the growth of enrollments and institutional response.  Fortunately, much of that material has found its way into the current draft of the National Academies report.  The work for the National Academies report has also included the creation of extensive analyses of the capacity challenges that will be of significant value in developing ACM’s own set of materials.</w:t>
      </w:r>
    </w:p>
    <w:p w14:paraId="6366E119" w14:textId="3CA5DD7A" w:rsidR="00D946F2" w:rsidRPr="00D946F2" w:rsidRDefault="00D946F2" w:rsidP="00D946F2">
      <w:pPr>
        <w:spacing w:after="0" w:line="240" w:lineRule="auto"/>
        <w:rPr>
          <w:rFonts w:cstheme="minorHAnsi"/>
          <w:sz w:val="24"/>
          <w:szCs w:val="24"/>
        </w:rPr>
      </w:pPr>
      <w:r w:rsidRPr="00D946F2">
        <w:rPr>
          <w:rFonts w:cstheme="minorHAnsi"/>
          <w:sz w:val="24"/>
          <w:szCs w:val="24"/>
        </w:rPr>
        <w:t> </w:t>
      </w:r>
      <w:r w:rsidRPr="00076594">
        <w:rPr>
          <w:rFonts w:cstheme="minorHAnsi"/>
          <w:sz w:val="24"/>
          <w:szCs w:val="24"/>
          <w:u w:val="single"/>
        </w:rPr>
        <w:t xml:space="preserve">Lessons </w:t>
      </w:r>
      <w:r w:rsidR="000760D0" w:rsidRPr="00076594">
        <w:rPr>
          <w:rFonts w:cstheme="minorHAnsi"/>
          <w:sz w:val="24"/>
          <w:szCs w:val="24"/>
          <w:u w:val="single"/>
        </w:rPr>
        <w:t>L</w:t>
      </w:r>
      <w:r w:rsidRPr="00076594">
        <w:rPr>
          <w:rFonts w:cstheme="minorHAnsi"/>
          <w:sz w:val="24"/>
          <w:szCs w:val="24"/>
          <w:u w:val="single"/>
        </w:rPr>
        <w:t>earned</w:t>
      </w:r>
      <w:r w:rsidRPr="00D946F2">
        <w:rPr>
          <w:rFonts w:cstheme="minorHAnsi"/>
          <w:sz w:val="24"/>
          <w:szCs w:val="24"/>
        </w:rPr>
        <w:t>:</w:t>
      </w:r>
    </w:p>
    <w:p w14:paraId="7CD664D4" w14:textId="77777777" w:rsidR="00D946F2" w:rsidRPr="00D946F2" w:rsidRDefault="00D946F2" w:rsidP="00D946F2">
      <w:pPr>
        <w:numPr>
          <w:ilvl w:val="0"/>
          <w:numId w:val="4"/>
        </w:numPr>
        <w:rPr>
          <w:rFonts w:cstheme="minorHAnsi"/>
          <w:sz w:val="24"/>
          <w:szCs w:val="24"/>
        </w:rPr>
      </w:pPr>
      <w:r w:rsidRPr="00D946F2">
        <w:rPr>
          <w:rFonts w:cstheme="minorHAnsi"/>
          <w:sz w:val="24"/>
          <w:szCs w:val="24"/>
        </w:rPr>
        <w:t xml:space="preserve">There is very little understanding of the capacity challenges facing computer science outside of the field itself.  The idea that institutions might be unable to hire faculty because of a </w:t>
      </w:r>
      <w:r w:rsidRPr="00D946F2">
        <w:rPr>
          <w:rFonts w:cstheme="minorHAnsi"/>
          <w:sz w:val="24"/>
          <w:szCs w:val="24"/>
        </w:rPr>
        <w:lastRenderedPageBreak/>
        <w:t>shortage of candidates is so foreign to academics from other fields that it is often summarily dismissed in spite of compelling evidence.</w:t>
      </w:r>
    </w:p>
    <w:p w14:paraId="47E716AC" w14:textId="77777777" w:rsidR="00D946F2" w:rsidRPr="00D946F2" w:rsidRDefault="00D946F2" w:rsidP="00D946F2">
      <w:pPr>
        <w:numPr>
          <w:ilvl w:val="0"/>
          <w:numId w:val="4"/>
        </w:numPr>
        <w:rPr>
          <w:rFonts w:cstheme="minorHAnsi"/>
          <w:sz w:val="24"/>
          <w:szCs w:val="24"/>
        </w:rPr>
      </w:pPr>
      <w:r w:rsidRPr="00D946F2">
        <w:rPr>
          <w:rFonts w:cstheme="minorHAnsi"/>
          <w:sz w:val="24"/>
          <w:szCs w:val="24"/>
        </w:rPr>
        <w:t>Effective strategies will be easier to develop within the computer science field than in the context of more broadly based scientific organizations.</w:t>
      </w:r>
    </w:p>
    <w:p w14:paraId="075D8F7E" w14:textId="77777777" w:rsidR="00D946F2" w:rsidRPr="00D946F2" w:rsidRDefault="00D946F2" w:rsidP="00D946F2">
      <w:pPr>
        <w:numPr>
          <w:ilvl w:val="0"/>
          <w:numId w:val="4"/>
        </w:numPr>
        <w:rPr>
          <w:rFonts w:cstheme="minorHAnsi"/>
          <w:sz w:val="24"/>
          <w:szCs w:val="24"/>
        </w:rPr>
      </w:pPr>
      <w:r w:rsidRPr="00D946F2">
        <w:rPr>
          <w:rFonts w:cstheme="minorHAnsi"/>
          <w:sz w:val="24"/>
          <w:szCs w:val="24"/>
        </w:rPr>
        <w:t>No matter how the National Academies report comes out, it is clear that ACM will have an opportunity to take the lead in developing resources to address the capacity challenges.</w:t>
      </w:r>
    </w:p>
    <w:p w14:paraId="2B56816F" w14:textId="77777777" w:rsidR="00D946F2" w:rsidRPr="00D946F2" w:rsidRDefault="00D946F2" w:rsidP="00D946F2">
      <w:pPr>
        <w:shd w:val="clear" w:color="auto" w:fill="FFFFFF"/>
        <w:spacing w:after="0" w:line="240" w:lineRule="auto"/>
        <w:rPr>
          <w:rFonts w:eastAsia="Times New Roman" w:cstheme="minorHAnsi"/>
          <w:b/>
          <w:sz w:val="24"/>
          <w:szCs w:val="24"/>
        </w:rPr>
      </w:pPr>
    </w:p>
    <w:p w14:paraId="30B03CB1"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CS K-12 framework project</w:t>
      </w:r>
    </w:p>
    <w:p w14:paraId="74152312" w14:textId="041D4FC6" w:rsidR="00D946F2" w:rsidRPr="00D946F2" w:rsidRDefault="00D946F2" w:rsidP="00D946F2">
      <w:pPr>
        <w:rPr>
          <w:rFonts w:cstheme="minorHAnsi"/>
          <w:sz w:val="24"/>
          <w:szCs w:val="24"/>
        </w:rPr>
      </w:pPr>
      <w:r w:rsidRPr="00D946F2">
        <w:rPr>
          <w:rFonts w:cstheme="minorHAnsi"/>
          <w:sz w:val="24"/>
          <w:szCs w:val="24"/>
        </w:rPr>
        <w:t>Ed Council representative</w:t>
      </w:r>
      <w:r w:rsidR="0088111C">
        <w:rPr>
          <w:rFonts w:cstheme="minorHAnsi"/>
          <w:sz w:val="24"/>
          <w:szCs w:val="24"/>
        </w:rPr>
        <w:t>s</w:t>
      </w:r>
      <w:r w:rsidRPr="00D946F2">
        <w:rPr>
          <w:rFonts w:cstheme="minorHAnsi"/>
          <w:sz w:val="24"/>
          <w:szCs w:val="24"/>
        </w:rPr>
        <w:t xml:space="preserve">: Pat Yongpradit (Code.org) and Mehran Sahami (ACM) </w:t>
      </w:r>
    </w:p>
    <w:p w14:paraId="69EF6265" w14:textId="77777777" w:rsidR="00D946F2" w:rsidRPr="00D946F2" w:rsidRDefault="00D946F2" w:rsidP="00D946F2">
      <w:pPr>
        <w:rPr>
          <w:rFonts w:cstheme="minorHAnsi"/>
          <w:sz w:val="24"/>
          <w:szCs w:val="24"/>
        </w:rPr>
      </w:pPr>
      <w:r w:rsidRPr="00D946F2">
        <w:rPr>
          <w:rFonts w:cstheme="minorHAnsi"/>
          <w:sz w:val="24"/>
          <w:szCs w:val="24"/>
        </w:rPr>
        <w:t xml:space="preserve">Organization activity: The K-12 Computer Science Framework represents a vision in which all students engage in the concepts and practices of computer science. Beginning in the earliest grades and continuing through 12th grade, the framework provides guidance regarding concepts and practices to help students develop a foundation of computer science knowledge and learn new approaches to problem solving. The framework seeks to promote computer science as a tool for students to learn about and express themselves in a variety of disciplines, especially since students will actively participate in a world that is increasingly influenced by technology. The steering committee for the K-12 Computer Science Framework is composed of representatives from ACM (Mehran Sahami), Code.org (Cameron Wilson), CSTA (Mark Nelson), the Cyber Innovation Center (G.B. </w:t>
      </w:r>
      <w:proofErr w:type="spellStart"/>
      <w:r w:rsidRPr="00D946F2">
        <w:rPr>
          <w:rFonts w:cstheme="minorHAnsi"/>
          <w:sz w:val="24"/>
          <w:szCs w:val="24"/>
        </w:rPr>
        <w:t>Cazes</w:t>
      </w:r>
      <w:proofErr w:type="spellEnd"/>
      <w:r w:rsidRPr="00D946F2">
        <w:rPr>
          <w:rFonts w:cstheme="minorHAnsi"/>
          <w:sz w:val="24"/>
          <w:szCs w:val="24"/>
        </w:rPr>
        <w:t xml:space="preserve">), and the National Math and Science Initiative (Deepa </w:t>
      </w:r>
      <w:proofErr w:type="spellStart"/>
      <w:r w:rsidRPr="00D946F2">
        <w:rPr>
          <w:rFonts w:cstheme="minorHAnsi"/>
          <w:sz w:val="24"/>
          <w:szCs w:val="24"/>
        </w:rPr>
        <w:t>Muralidhar</w:t>
      </w:r>
      <w:proofErr w:type="spellEnd"/>
      <w:r w:rsidRPr="00D946F2">
        <w:rPr>
          <w:rFonts w:cstheme="minorHAnsi"/>
          <w:sz w:val="24"/>
          <w:szCs w:val="24"/>
        </w:rPr>
        <w:t xml:space="preserve">). </w:t>
      </w:r>
    </w:p>
    <w:p w14:paraId="1F9EBC72" w14:textId="77777777" w:rsidR="00D946F2" w:rsidRPr="00D946F2" w:rsidRDefault="00D946F2" w:rsidP="00D946F2">
      <w:pPr>
        <w:rPr>
          <w:rFonts w:cstheme="minorHAnsi"/>
          <w:sz w:val="24"/>
          <w:szCs w:val="24"/>
        </w:rPr>
      </w:pPr>
      <w:r w:rsidRPr="00D946F2">
        <w:rPr>
          <w:rFonts w:cstheme="minorHAnsi"/>
          <w:sz w:val="24"/>
          <w:szCs w:val="24"/>
        </w:rPr>
        <w:t xml:space="preserve">The most significant news for the K-12 CS Framework this past year was its official release (after over a year of work) in October 2016. Since that time, the framework has been widely publicized. More than a dozen states have been involved with helping to develop or support the framework, and it is being used as the basis for developing standards in several states. The framework was also well-aligned with the recently revised CSTA K-12 CS Standards so that the two may consistently support each other. Some highlights on news related to the framework in the past few months include: </w:t>
      </w:r>
    </w:p>
    <w:p w14:paraId="27B02FA4" w14:textId="77777777"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Framework presentation to California superintendents at their annual meeting </w:t>
      </w:r>
    </w:p>
    <w:p w14:paraId="2D207255" w14:textId="77777777"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A Framework presentation to California charter schools </w:t>
      </w:r>
    </w:p>
    <w:p w14:paraId="50CEF2DB" w14:textId="77777777"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10 states have CS standards now (Wisconsin being the 10th - and they used the Framework as an input), 7 states currently creating standards (all using the Framework) </w:t>
      </w:r>
    </w:p>
    <w:p w14:paraId="2E479C71" w14:textId="422E55F4"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CSTA 2017 standards will be aligned to the </w:t>
      </w:r>
      <w:r w:rsidR="007F76AA">
        <w:rPr>
          <w:rFonts w:eastAsia="Calibri" w:cstheme="minorHAnsi"/>
          <w:sz w:val="24"/>
          <w:szCs w:val="24"/>
        </w:rPr>
        <w:t>F</w:t>
      </w:r>
      <w:r w:rsidR="007F76AA" w:rsidRPr="00D946F2">
        <w:rPr>
          <w:rFonts w:eastAsia="Calibri" w:cstheme="minorHAnsi"/>
          <w:sz w:val="24"/>
          <w:szCs w:val="24"/>
        </w:rPr>
        <w:t xml:space="preserve">ramework </w:t>
      </w:r>
    </w:p>
    <w:p w14:paraId="0C496F93" w14:textId="77777777"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Framework being used in teacher preparation in some schools of education </w:t>
      </w:r>
    </w:p>
    <w:p w14:paraId="784A09AE" w14:textId="77777777"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Framework being used to inform state strategic plans and visions for computing education  </w:t>
      </w:r>
    </w:p>
    <w:p w14:paraId="4B6249A7" w14:textId="06A45A2B"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Framework mentioned as part of legislative bills (ex: In one state they call for recommendations aligned to the </w:t>
      </w:r>
      <w:r w:rsidR="007F76AA">
        <w:rPr>
          <w:rFonts w:eastAsia="Calibri" w:cstheme="minorHAnsi"/>
          <w:sz w:val="24"/>
          <w:szCs w:val="24"/>
        </w:rPr>
        <w:t>F</w:t>
      </w:r>
      <w:r w:rsidR="007F76AA" w:rsidRPr="00D946F2">
        <w:rPr>
          <w:rFonts w:eastAsia="Calibri" w:cstheme="minorHAnsi"/>
          <w:sz w:val="24"/>
          <w:szCs w:val="24"/>
        </w:rPr>
        <w:t>ramework</w:t>
      </w:r>
      <w:r w:rsidRPr="00D946F2">
        <w:rPr>
          <w:rFonts w:eastAsia="Calibri" w:cstheme="minorHAnsi"/>
          <w:sz w:val="24"/>
          <w:szCs w:val="24"/>
        </w:rPr>
        <w:t xml:space="preserve">) </w:t>
      </w:r>
    </w:p>
    <w:p w14:paraId="14B065CF" w14:textId="7E3BB204"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lastRenderedPageBreak/>
        <w:t xml:space="preserve">Curriculum providers purporting alignment to the </w:t>
      </w:r>
      <w:r w:rsidR="007F76AA">
        <w:rPr>
          <w:rFonts w:eastAsia="Calibri" w:cstheme="minorHAnsi"/>
          <w:sz w:val="24"/>
          <w:szCs w:val="24"/>
        </w:rPr>
        <w:t>F</w:t>
      </w:r>
      <w:r w:rsidR="007F76AA" w:rsidRPr="00D946F2">
        <w:rPr>
          <w:rFonts w:eastAsia="Calibri" w:cstheme="minorHAnsi"/>
          <w:sz w:val="24"/>
          <w:szCs w:val="24"/>
        </w:rPr>
        <w:t>ramework</w:t>
      </w:r>
    </w:p>
    <w:p w14:paraId="4E3E7D61" w14:textId="6ED94F70" w:rsidR="00D946F2" w:rsidRPr="00D946F2" w:rsidRDefault="00D946F2" w:rsidP="00D946F2">
      <w:pPr>
        <w:numPr>
          <w:ilvl w:val="0"/>
          <w:numId w:val="5"/>
        </w:numPr>
        <w:spacing w:after="200" w:line="276" w:lineRule="auto"/>
        <w:contextualSpacing/>
        <w:rPr>
          <w:rFonts w:eastAsia="Calibri" w:cstheme="minorHAnsi"/>
          <w:sz w:val="24"/>
          <w:szCs w:val="24"/>
        </w:rPr>
      </w:pPr>
      <w:r w:rsidRPr="00D946F2">
        <w:rPr>
          <w:rFonts w:eastAsia="Calibri" w:cstheme="minorHAnsi"/>
          <w:sz w:val="24"/>
          <w:szCs w:val="24"/>
        </w:rPr>
        <w:t xml:space="preserve">A Girls Who Code club coordinator created a classroom monitoring tool based on the practices of the </w:t>
      </w:r>
      <w:r w:rsidR="007F76AA">
        <w:rPr>
          <w:rFonts w:eastAsia="Calibri" w:cstheme="minorHAnsi"/>
          <w:sz w:val="24"/>
          <w:szCs w:val="24"/>
        </w:rPr>
        <w:t>F</w:t>
      </w:r>
      <w:r w:rsidR="007F76AA" w:rsidRPr="00D946F2">
        <w:rPr>
          <w:rFonts w:eastAsia="Calibri" w:cstheme="minorHAnsi"/>
          <w:sz w:val="24"/>
          <w:szCs w:val="24"/>
        </w:rPr>
        <w:t xml:space="preserve">ramework </w:t>
      </w:r>
      <w:r w:rsidRPr="00D946F2">
        <w:rPr>
          <w:rFonts w:eastAsia="Calibri" w:cstheme="minorHAnsi"/>
          <w:sz w:val="24"/>
          <w:szCs w:val="24"/>
        </w:rPr>
        <w:t xml:space="preserve">(ex: making sure club leaders are creating an environment in which kids can communicate and collaborate per the </w:t>
      </w:r>
      <w:r w:rsidR="007F76AA">
        <w:rPr>
          <w:rFonts w:eastAsia="Calibri" w:cstheme="minorHAnsi"/>
          <w:sz w:val="24"/>
          <w:szCs w:val="24"/>
        </w:rPr>
        <w:t>F</w:t>
      </w:r>
      <w:r w:rsidR="007F76AA" w:rsidRPr="00D946F2">
        <w:rPr>
          <w:rFonts w:eastAsia="Calibri" w:cstheme="minorHAnsi"/>
          <w:sz w:val="24"/>
          <w:szCs w:val="24"/>
        </w:rPr>
        <w:t>ramework</w:t>
      </w:r>
      <w:r w:rsidRPr="00D946F2">
        <w:rPr>
          <w:rFonts w:eastAsia="Calibri" w:cstheme="minorHAnsi"/>
          <w:sz w:val="24"/>
          <w:szCs w:val="24"/>
        </w:rPr>
        <w:t>)</w:t>
      </w:r>
    </w:p>
    <w:p w14:paraId="4E5CE182" w14:textId="77777777" w:rsidR="00D946F2" w:rsidRPr="00D946F2" w:rsidRDefault="00D946F2" w:rsidP="00D946F2">
      <w:pPr>
        <w:shd w:val="clear" w:color="auto" w:fill="FFFFFF"/>
        <w:spacing w:after="0" w:line="240" w:lineRule="auto"/>
        <w:rPr>
          <w:rFonts w:eastAsia="Times New Roman" w:cstheme="minorHAnsi"/>
          <w:sz w:val="24"/>
          <w:szCs w:val="24"/>
        </w:rPr>
      </w:pPr>
    </w:p>
    <w:p w14:paraId="5C4407F3"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Diversity taskforce</w:t>
      </w:r>
    </w:p>
    <w:p w14:paraId="38F1D94F"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 xml:space="preserve">Active Members: Lisa Kaczmarczyk (Lead), Mark Nelson, Chris Stephenson, Deborah Seehorn, Andrea </w:t>
      </w:r>
      <w:proofErr w:type="spellStart"/>
      <w:r w:rsidRPr="00D946F2">
        <w:rPr>
          <w:rFonts w:eastAsia="Times New Roman" w:cstheme="minorHAnsi"/>
          <w:sz w:val="24"/>
          <w:szCs w:val="24"/>
        </w:rPr>
        <w:t>Danyluk</w:t>
      </w:r>
      <w:proofErr w:type="spellEnd"/>
      <w:r w:rsidRPr="00D946F2">
        <w:rPr>
          <w:rFonts w:eastAsia="Times New Roman" w:cstheme="minorHAnsi"/>
          <w:sz w:val="24"/>
          <w:szCs w:val="24"/>
        </w:rPr>
        <w:t>, Debra Richardson, Barbara Owens</w:t>
      </w:r>
    </w:p>
    <w:p w14:paraId="312A71FC"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Goal of Effort: To undertake effort(s) in support of diversity in computing education where the membership can most effectively leverage its expertise and resources to have concrete impact. To continue and build upon successful efforts in international diversity which were started in the prior year. </w:t>
      </w:r>
    </w:p>
    <w:p w14:paraId="4463928F" w14:textId="77777777" w:rsidR="00D946F2" w:rsidRPr="00D946F2" w:rsidRDefault="00D946F2" w:rsidP="00D946F2">
      <w:pPr>
        <w:spacing w:line="240" w:lineRule="auto"/>
        <w:rPr>
          <w:rFonts w:eastAsia="Times New Roman" w:cstheme="minorHAnsi"/>
          <w:bCs/>
          <w:sz w:val="24"/>
          <w:szCs w:val="24"/>
        </w:rPr>
      </w:pPr>
    </w:p>
    <w:p w14:paraId="3AFA52C3"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Current Status: The CSTA survey had initially been slated for dissemination in </w:t>
      </w:r>
      <w:proofErr w:type="gramStart"/>
      <w:r w:rsidRPr="00D946F2">
        <w:rPr>
          <w:rFonts w:cstheme="minorHAnsi"/>
          <w:sz w:val="24"/>
          <w:szCs w:val="24"/>
        </w:rPr>
        <w:t>Fall</w:t>
      </w:r>
      <w:proofErr w:type="gramEnd"/>
      <w:r w:rsidRPr="00D946F2">
        <w:rPr>
          <w:rFonts w:cstheme="minorHAnsi"/>
          <w:sz w:val="24"/>
          <w:szCs w:val="24"/>
        </w:rPr>
        <w:t xml:space="preserve"> 2016 but was subsequently postponed. During the </w:t>
      </w:r>
      <w:proofErr w:type="gramStart"/>
      <w:r w:rsidRPr="00D946F2">
        <w:rPr>
          <w:rFonts w:cstheme="minorHAnsi"/>
          <w:sz w:val="24"/>
          <w:szCs w:val="24"/>
        </w:rPr>
        <w:t>Spring</w:t>
      </w:r>
      <w:proofErr w:type="gramEnd"/>
      <w:r w:rsidRPr="00D946F2">
        <w:rPr>
          <w:rFonts w:cstheme="minorHAnsi"/>
          <w:sz w:val="24"/>
          <w:szCs w:val="24"/>
        </w:rPr>
        <w:t xml:space="preserve"> of 2017, questions were finalized and included in the CSTA International Survey, which is slated to be disseminated soon (but as of this writing has not yet been). The results of the data gathered in this survey will be used by the committee to determine its next efforts in support of international diversity.</w:t>
      </w:r>
    </w:p>
    <w:p w14:paraId="3045E260" w14:textId="77777777" w:rsidR="00D946F2" w:rsidRPr="00D946F2" w:rsidRDefault="00D946F2" w:rsidP="00D946F2">
      <w:pPr>
        <w:spacing w:line="240" w:lineRule="auto"/>
        <w:rPr>
          <w:rFonts w:eastAsia="Times New Roman" w:cstheme="minorHAnsi"/>
          <w:bCs/>
          <w:sz w:val="24"/>
          <w:szCs w:val="24"/>
        </w:rPr>
      </w:pPr>
    </w:p>
    <w:p w14:paraId="040A470F" w14:textId="45FC7588" w:rsidR="00D946F2" w:rsidRPr="00D946F2" w:rsidRDefault="00D946F2" w:rsidP="00D946F2">
      <w:pPr>
        <w:spacing w:after="0" w:line="240" w:lineRule="auto"/>
        <w:rPr>
          <w:rFonts w:cstheme="minorHAnsi"/>
          <w:sz w:val="24"/>
          <w:szCs w:val="24"/>
        </w:rPr>
      </w:pPr>
      <w:r w:rsidRPr="00D946F2">
        <w:rPr>
          <w:rFonts w:cstheme="minorHAnsi"/>
          <w:sz w:val="24"/>
          <w:szCs w:val="24"/>
        </w:rPr>
        <w:t>Details</w:t>
      </w:r>
      <w:r w:rsidRPr="00D946F2">
        <w:rPr>
          <w:rFonts w:cstheme="minorHAnsi"/>
          <w:b/>
          <w:sz w:val="24"/>
          <w:szCs w:val="24"/>
        </w:rPr>
        <w:t xml:space="preserve">: </w:t>
      </w:r>
      <w:r w:rsidRPr="00D946F2">
        <w:rPr>
          <w:rFonts w:cstheme="minorHAnsi"/>
          <w:sz w:val="24"/>
          <w:szCs w:val="24"/>
        </w:rPr>
        <w:t>In the prior year, the task force noted that much of the current conversations on diversity have been U</w:t>
      </w:r>
      <w:r w:rsidR="00F06CFF">
        <w:rPr>
          <w:rFonts w:cstheme="minorHAnsi"/>
          <w:sz w:val="24"/>
          <w:szCs w:val="24"/>
        </w:rPr>
        <w:t>.</w:t>
      </w:r>
      <w:r w:rsidRPr="00D946F2">
        <w:rPr>
          <w:rFonts w:cstheme="minorHAnsi"/>
          <w:sz w:val="24"/>
          <w:szCs w:val="24"/>
        </w:rPr>
        <w:t>S</w:t>
      </w:r>
      <w:r w:rsidR="00F06CFF">
        <w:rPr>
          <w:rFonts w:cstheme="minorHAnsi"/>
          <w:sz w:val="24"/>
          <w:szCs w:val="24"/>
        </w:rPr>
        <w:t>.-</w:t>
      </w:r>
      <w:r w:rsidRPr="00D946F2">
        <w:rPr>
          <w:rFonts w:cstheme="minorHAnsi"/>
          <w:sz w:val="24"/>
          <w:szCs w:val="24"/>
        </w:rPr>
        <w:t xml:space="preserve">centric and that strong anecdotal evidence </w:t>
      </w:r>
      <w:proofErr w:type="gramStart"/>
      <w:r w:rsidRPr="00D946F2">
        <w:rPr>
          <w:rFonts w:cstheme="minorHAnsi"/>
          <w:sz w:val="24"/>
          <w:szCs w:val="24"/>
        </w:rPr>
        <w:t>exists</w:t>
      </w:r>
      <w:proofErr w:type="gramEnd"/>
      <w:r w:rsidRPr="00D946F2">
        <w:rPr>
          <w:rFonts w:cstheme="minorHAnsi"/>
          <w:sz w:val="24"/>
          <w:szCs w:val="24"/>
        </w:rPr>
        <w:t xml:space="preserve"> that diversity issues in other countries with which ACM is involved or desires to be involved may be very different. For example, social and economic divide may be a significant driver of diversity and equity imbalance (the digital divide) even more so abroad than here in the U</w:t>
      </w:r>
      <w:r w:rsidR="00F06CFF">
        <w:rPr>
          <w:rFonts w:cstheme="minorHAnsi"/>
          <w:sz w:val="24"/>
          <w:szCs w:val="24"/>
        </w:rPr>
        <w:t>.</w:t>
      </w:r>
      <w:r w:rsidRPr="00D946F2">
        <w:rPr>
          <w:rFonts w:cstheme="minorHAnsi"/>
          <w:sz w:val="24"/>
          <w:szCs w:val="24"/>
        </w:rPr>
        <w:t xml:space="preserve">S. We had decided to work with the CSTA to develop diversity questions to include on their planned survey of International members. This survey, initially slated for </w:t>
      </w:r>
      <w:proofErr w:type="gramStart"/>
      <w:r w:rsidRPr="00D946F2">
        <w:rPr>
          <w:rFonts w:cstheme="minorHAnsi"/>
          <w:sz w:val="24"/>
          <w:szCs w:val="24"/>
        </w:rPr>
        <w:t>Fall</w:t>
      </w:r>
      <w:proofErr w:type="gramEnd"/>
      <w:r w:rsidRPr="00D946F2">
        <w:rPr>
          <w:rFonts w:cstheme="minorHAnsi"/>
          <w:sz w:val="24"/>
          <w:szCs w:val="24"/>
        </w:rPr>
        <w:t xml:space="preserve"> 2016, was postponed, providing the task force additional time to develop questions that would integrate in well with the rest of the survey.</w:t>
      </w:r>
    </w:p>
    <w:p w14:paraId="1954B72F" w14:textId="77777777" w:rsidR="00D946F2" w:rsidRPr="00D946F2" w:rsidRDefault="00D946F2" w:rsidP="00D946F2">
      <w:pPr>
        <w:spacing w:line="240" w:lineRule="auto"/>
        <w:rPr>
          <w:rFonts w:eastAsia="Times New Roman" w:cstheme="minorHAnsi"/>
          <w:sz w:val="24"/>
          <w:szCs w:val="24"/>
        </w:rPr>
      </w:pPr>
    </w:p>
    <w:p w14:paraId="62044A68"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August – February:</w:t>
      </w:r>
    </w:p>
    <w:p w14:paraId="59A76ACC"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 xml:space="preserve">In the </w:t>
      </w:r>
      <w:proofErr w:type="gramStart"/>
      <w:r w:rsidRPr="00D946F2">
        <w:rPr>
          <w:rFonts w:eastAsia="Times New Roman" w:cstheme="minorHAnsi"/>
          <w:sz w:val="24"/>
          <w:szCs w:val="24"/>
        </w:rPr>
        <w:t>Fall</w:t>
      </w:r>
      <w:proofErr w:type="gramEnd"/>
      <w:r w:rsidRPr="00D946F2">
        <w:rPr>
          <w:rFonts w:eastAsia="Times New Roman" w:cstheme="minorHAnsi"/>
          <w:sz w:val="24"/>
          <w:szCs w:val="24"/>
        </w:rPr>
        <w:t xml:space="preserve"> of 2016, Winter 2016-2017, the group met via conference call 4 times and held discussions over email.</w:t>
      </w:r>
    </w:p>
    <w:p w14:paraId="06B8E6FC"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We were restricted to just a few questions (4 – 5) and chose to focus on obtaining basic information in these areas:</w:t>
      </w:r>
    </w:p>
    <w:p w14:paraId="7E8200F9" w14:textId="77777777" w:rsidR="00D946F2" w:rsidRPr="00D946F2" w:rsidRDefault="00D946F2" w:rsidP="00D946F2">
      <w:pPr>
        <w:numPr>
          <w:ilvl w:val="0"/>
          <w:numId w:val="33"/>
        </w:numPr>
        <w:spacing w:after="0" w:line="240" w:lineRule="auto"/>
        <w:textAlignment w:val="baseline"/>
        <w:rPr>
          <w:rFonts w:eastAsia="Times New Roman" w:cstheme="minorHAnsi"/>
          <w:sz w:val="24"/>
          <w:szCs w:val="24"/>
        </w:rPr>
      </w:pPr>
      <w:r w:rsidRPr="00D946F2">
        <w:rPr>
          <w:rFonts w:eastAsia="Times New Roman" w:cstheme="minorHAnsi"/>
          <w:sz w:val="24"/>
          <w:szCs w:val="24"/>
        </w:rPr>
        <w:t>What are the computing diversity concerns in member countries</w:t>
      </w:r>
    </w:p>
    <w:p w14:paraId="5C6C4FD5" w14:textId="77777777" w:rsidR="00D946F2" w:rsidRPr="00D946F2" w:rsidRDefault="00D946F2" w:rsidP="00D946F2">
      <w:pPr>
        <w:numPr>
          <w:ilvl w:val="0"/>
          <w:numId w:val="33"/>
        </w:numPr>
        <w:spacing w:after="0" w:line="240" w:lineRule="auto"/>
        <w:textAlignment w:val="baseline"/>
        <w:rPr>
          <w:rFonts w:eastAsia="Times New Roman" w:cstheme="minorHAnsi"/>
          <w:sz w:val="24"/>
          <w:szCs w:val="24"/>
        </w:rPr>
      </w:pPr>
      <w:r w:rsidRPr="00D946F2">
        <w:rPr>
          <w:rFonts w:eastAsia="Times New Roman" w:cstheme="minorHAnsi"/>
          <w:sz w:val="24"/>
          <w:szCs w:val="24"/>
        </w:rPr>
        <w:t>What is being done about computing diversity in member countries</w:t>
      </w:r>
    </w:p>
    <w:p w14:paraId="423F967D" w14:textId="77777777" w:rsidR="00D946F2" w:rsidRPr="00D946F2" w:rsidRDefault="00D946F2" w:rsidP="00D946F2">
      <w:pPr>
        <w:numPr>
          <w:ilvl w:val="0"/>
          <w:numId w:val="33"/>
        </w:numPr>
        <w:spacing w:after="0" w:line="240" w:lineRule="auto"/>
        <w:textAlignment w:val="baseline"/>
        <w:rPr>
          <w:rFonts w:eastAsia="Times New Roman" w:cstheme="minorHAnsi"/>
          <w:sz w:val="24"/>
          <w:szCs w:val="24"/>
        </w:rPr>
      </w:pPr>
      <w:r w:rsidRPr="00D946F2">
        <w:rPr>
          <w:rFonts w:eastAsia="Times New Roman" w:cstheme="minorHAnsi"/>
          <w:sz w:val="24"/>
          <w:szCs w:val="24"/>
        </w:rPr>
        <w:t xml:space="preserve">What is working in member countries </w:t>
      </w:r>
      <w:proofErr w:type="spellStart"/>
      <w:r w:rsidRPr="00D946F2">
        <w:rPr>
          <w:rFonts w:eastAsia="Times New Roman" w:cstheme="minorHAnsi"/>
          <w:sz w:val="24"/>
          <w:szCs w:val="24"/>
        </w:rPr>
        <w:t>wrt</w:t>
      </w:r>
      <w:proofErr w:type="spellEnd"/>
      <w:r w:rsidRPr="00D946F2">
        <w:rPr>
          <w:rFonts w:eastAsia="Times New Roman" w:cstheme="minorHAnsi"/>
          <w:sz w:val="24"/>
          <w:szCs w:val="24"/>
        </w:rPr>
        <w:t xml:space="preserve"> computing diversity efforts</w:t>
      </w:r>
    </w:p>
    <w:p w14:paraId="1C7D19C5" w14:textId="77777777" w:rsidR="00D946F2" w:rsidRPr="00D946F2" w:rsidRDefault="00D946F2" w:rsidP="00D946F2">
      <w:pPr>
        <w:numPr>
          <w:ilvl w:val="0"/>
          <w:numId w:val="33"/>
        </w:numPr>
        <w:spacing w:line="240" w:lineRule="auto"/>
        <w:textAlignment w:val="baseline"/>
        <w:rPr>
          <w:rFonts w:eastAsia="Times New Roman" w:cstheme="minorHAnsi"/>
          <w:sz w:val="24"/>
          <w:szCs w:val="24"/>
        </w:rPr>
      </w:pPr>
      <w:r w:rsidRPr="00D946F2">
        <w:rPr>
          <w:rFonts w:eastAsia="Times New Roman" w:cstheme="minorHAnsi"/>
          <w:sz w:val="24"/>
          <w:szCs w:val="24"/>
        </w:rPr>
        <w:t xml:space="preserve">What are the challenges being encountered </w:t>
      </w:r>
      <w:proofErr w:type="spellStart"/>
      <w:r w:rsidRPr="00D946F2">
        <w:rPr>
          <w:rFonts w:eastAsia="Times New Roman" w:cstheme="minorHAnsi"/>
          <w:sz w:val="24"/>
          <w:szCs w:val="24"/>
        </w:rPr>
        <w:t>wrt</w:t>
      </w:r>
      <w:proofErr w:type="spellEnd"/>
      <w:r w:rsidRPr="00D946F2">
        <w:rPr>
          <w:rFonts w:eastAsia="Times New Roman" w:cstheme="minorHAnsi"/>
          <w:sz w:val="24"/>
          <w:szCs w:val="24"/>
        </w:rPr>
        <w:t xml:space="preserve"> computing diversity efforts in member countries</w:t>
      </w:r>
    </w:p>
    <w:p w14:paraId="065264AD"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lastRenderedPageBreak/>
        <w:t>March – June:</w:t>
      </w:r>
    </w:p>
    <w:p w14:paraId="21ECE69D"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At the March 2017 Ed Council meeting held at SIGCSE Lisa presented an interim progress report to the full Council.</w:t>
      </w:r>
    </w:p>
    <w:p w14:paraId="1857DD7E"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The team developed draft questions to be submitted to the CSTA International Committee for approval.</w:t>
      </w:r>
    </w:p>
    <w:p w14:paraId="7DD8F70C"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Lisa is the current United States representative on the CSTA International Committee and served as liaison between the Diversity Taskforce and the CSTA. As part of this effort, Lisa worked directly with the other members of the CSTA International Committee on inclusion and placement of the questions, and wording adjustments to ensure smooth integration. This effort took place over a several month period.</w:t>
      </w:r>
    </w:p>
    <w:p w14:paraId="078A841E"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The following diversity questions were finalized for inclusion in the survey:</w:t>
      </w:r>
    </w:p>
    <w:p w14:paraId="67FB3702" w14:textId="77777777" w:rsidR="00D946F2" w:rsidRPr="00D946F2" w:rsidRDefault="00D946F2" w:rsidP="00D946F2">
      <w:pPr>
        <w:numPr>
          <w:ilvl w:val="0"/>
          <w:numId w:val="34"/>
        </w:numPr>
        <w:spacing w:after="0" w:line="240" w:lineRule="auto"/>
        <w:textAlignment w:val="baseline"/>
        <w:rPr>
          <w:rFonts w:eastAsia="Times New Roman" w:cstheme="minorHAnsi"/>
          <w:sz w:val="24"/>
          <w:szCs w:val="24"/>
        </w:rPr>
      </w:pPr>
      <w:r w:rsidRPr="00D946F2">
        <w:rPr>
          <w:rFonts w:eastAsia="Times New Roman" w:cstheme="minorHAnsi"/>
          <w:sz w:val="24"/>
          <w:szCs w:val="24"/>
        </w:rPr>
        <w:t>From what you know, at what age or school level do students begin learning computer science?</w:t>
      </w:r>
    </w:p>
    <w:p w14:paraId="2B7A25D7" w14:textId="77777777" w:rsidR="00D946F2" w:rsidRPr="00D946F2" w:rsidRDefault="00D946F2" w:rsidP="00D946F2">
      <w:pPr>
        <w:numPr>
          <w:ilvl w:val="0"/>
          <w:numId w:val="34"/>
        </w:numPr>
        <w:spacing w:after="0" w:line="240" w:lineRule="auto"/>
        <w:textAlignment w:val="baseline"/>
        <w:rPr>
          <w:rFonts w:eastAsia="Times New Roman" w:cstheme="minorHAnsi"/>
          <w:sz w:val="24"/>
          <w:szCs w:val="24"/>
        </w:rPr>
      </w:pPr>
      <w:r w:rsidRPr="00D946F2">
        <w:rPr>
          <w:rFonts w:eastAsia="Times New Roman" w:cstheme="minorHAnsi"/>
          <w:sz w:val="24"/>
          <w:szCs w:val="24"/>
        </w:rPr>
        <w:t>As far as you know, is this the case throughout your country?</w:t>
      </w:r>
    </w:p>
    <w:p w14:paraId="080A61FB" w14:textId="77777777" w:rsidR="00D946F2" w:rsidRPr="00D946F2" w:rsidRDefault="00D946F2" w:rsidP="00D946F2">
      <w:pPr>
        <w:numPr>
          <w:ilvl w:val="0"/>
          <w:numId w:val="34"/>
        </w:numPr>
        <w:spacing w:after="0" w:line="240" w:lineRule="auto"/>
        <w:textAlignment w:val="baseline"/>
        <w:rPr>
          <w:rFonts w:eastAsia="Times New Roman" w:cstheme="minorHAnsi"/>
          <w:sz w:val="24"/>
          <w:szCs w:val="24"/>
        </w:rPr>
      </w:pPr>
      <w:r w:rsidRPr="00D946F2">
        <w:rPr>
          <w:rFonts w:eastAsia="Times New Roman" w:cstheme="minorHAnsi"/>
          <w:sz w:val="24"/>
          <w:szCs w:val="24"/>
        </w:rPr>
        <w:t>From what you know, do all students have the option to study computer science?</w:t>
      </w:r>
    </w:p>
    <w:p w14:paraId="115D887E" w14:textId="77777777" w:rsidR="00D946F2" w:rsidRPr="00D946F2" w:rsidRDefault="00D946F2" w:rsidP="00D946F2">
      <w:pPr>
        <w:numPr>
          <w:ilvl w:val="0"/>
          <w:numId w:val="34"/>
        </w:numPr>
        <w:spacing w:after="0" w:line="240" w:lineRule="auto"/>
        <w:textAlignment w:val="baseline"/>
        <w:rPr>
          <w:rFonts w:eastAsia="Times New Roman" w:cstheme="minorHAnsi"/>
          <w:sz w:val="24"/>
          <w:szCs w:val="24"/>
        </w:rPr>
      </w:pPr>
      <w:r w:rsidRPr="00D946F2">
        <w:rPr>
          <w:rFonts w:eastAsia="Times New Roman" w:cstheme="minorHAnsi"/>
          <w:sz w:val="24"/>
          <w:szCs w:val="24"/>
        </w:rPr>
        <w:t>[if no] To the best of your knowledge is this because [ list of options follows]</w:t>
      </w:r>
    </w:p>
    <w:p w14:paraId="4C4A06FD" w14:textId="77777777" w:rsidR="00D946F2" w:rsidRPr="00D946F2" w:rsidRDefault="00D946F2" w:rsidP="00D946F2">
      <w:pPr>
        <w:numPr>
          <w:ilvl w:val="0"/>
          <w:numId w:val="34"/>
        </w:numPr>
        <w:spacing w:line="240" w:lineRule="auto"/>
        <w:textAlignment w:val="baseline"/>
        <w:rPr>
          <w:rFonts w:eastAsia="Times New Roman" w:cstheme="minorHAnsi"/>
          <w:sz w:val="24"/>
          <w:szCs w:val="24"/>
        </w:rPr>
      </w:pPr>
      <w:r w:rsidRPr="00D946F2">
        <w:rPr>
          <w:rFonts w:eastAsia="Times New Roman" w:cstheme="minorHAnsi"/>
          <w:sz w:val="24"/>
          <w:szCs w:val="24"/>
        </w:rPr>
        <w:t>From what you know, is studying computer science mandatory for students?</w:t>
      </w:r>
    </w:p>
    <w:p w14:paraId="4EFB011C" w14:textId="77777777" w:rsidR="00D946F2" w:rsidRPr="00D946F2" w:rsidRDefault="00D946F2" w:rsidP="00D946F2">
      <w:pPr>
        <w:spacing w:line="240" w:lineRule="auto"/>
        <w:rPr>
          <w:rFonts w:eastAsia="Times New Roman" w:cstheme="minorHAnsi"/>
          <w:sz w:val="24"/>
          <w:szCs w:val="24"/>
        </w:rPr>
      </w:pPr>
      <w:r w:rsidRPr="00D946F2">
        <w:rPr>
          <w:rFonts w:eastAsia="Times New Roman" w:cstheme="minorHAnsi"/>
          <w:sz w:val="24"/>
          <w:szCs w:val="24"/>
        </w:rPr>
        <w:t>The following related questions are included in the survey but not explicitly listed as diversity questions [they are listed as “Access” or “Student Engagement” questions]:</w:t>
      </w:r>
    </w:p>
    <w:p w14:paraId="0E6669EA" w14:textId="77777777" w:rsidR="00D946F2" w:rsidRPr="00D946F2" w:rsidRDefault="00D946F2" w:rsidP="00D946F2">
      <w:pPr>
        <w:numPr>
          <w:ilvl w:val="0"/>
          <w:numId w:val="35"/>
        </w:numPr>
        <w:spacing w:after="0" w:line="240" w:lineRule="auto"/>
        <w:textAlignment w:val="baseline"/>
        <w:rPr>
          <w:rFonts w:eastAsia="Times New Roman" w:cstheme="minorHAnsi"/>
          <w:sz w:val="24"/>
          <w:szCs w:val="24"/>
        </w:rPr>
      </w:pPr>
      <w:r w:rsidRPr="00D946F2">
        <w:rPr>
          <w:rFonts w:eastAsia="Times New Roman" w:cstheme="minorHAnsi"/>
          <w:sz w:val="24"/>
          <w:szCs w:val="24"/>
        </w:rPr>
        <w:t>Are you aware of any groups that have less access to computer science education?</w:t>
      </w:r>
    </w:p>
    <w:p w14:paraId="09F9E837" w14:textId="77777777" w:rsidR="00D946F2" w:rsidRPr="00D946F2" w:rsidRDefault="00D946F2" w:rsidP="00D946F2">
      <w:pPr>
        <w:numPr>
          <w:ilvl w:val="0"/>
          <w:numId w:val="35"/>
        </w:numPr>
        <w:spacing w:after="0" w:line="240" w:lineRule="auto"/>
        <w:textAlignment w:val="baseline"/>
        <w:rPr>
          <w:rFonts w:eastAsia="Times New Roman" w:cstheme="minorHAnsi"/>
          <w:sz w:val="24"/>
          <w:szCs w:val="24"/>
        </w:rPr>
      </w:pPr>
      <w:r w:rsidRPr="00D946F2">
        <w:rPr>
          <w:rFonts w:eastAsia="Times New Roman" w:cstheme="minorHAnsi"/>
          <w:sz w:val="24"/>
          <w:szCs w:val="24"/>
        </w:rPr>
        <w:t>How would you describe/identify those groups?</w:t>
      </w:r>
    </w:p>
    <w:p w14:paraId="534E2DEB" w14:textId="77777777" w:rsidR="00D946F2" w:rsidRPr="00D946F2" w:rsidRDefault="00D946F2" w:rsidP="00D946F2">
      <w:pPr>
        <w:numPr>
          <w:ilvl w:val="0"/>
          <w:numId w:val="35"/>
        </w:numPr>
        <w:spacing w:after="0" w:line="240" w:lineRule="auto"/>
        <w:textAlignment w:val="baseline"/>
        <w:rPr>
          <w:rFonts w:eastAsia="Times New Roman" w:cstheme="minorHAnsi"/>
          <w:sz w:val="24"/>
          <w:szCs w:val="24"/>
        </w:rPr>
      </w:pPr>
      <w:r w:rsidRPr="00D946F2">
        <w:rPr>
          <w:rFonts w:eastAsia="Times New Roman" w:cstheme="minorHAnsi"/>
          <w:sz w:val="24"/>
          <w:szCs w:val="24"/>
        </w:rPr>
        <w:t>Are you aware of any groups that, despite having less access to CS education are less engaged in it?</w:t>
      </w:r>
    </w:p>
    <w:p w14:paraId="79446317" w14:textId="77777777" w:rsidR="00D946F2" w:rsidRPr="00D946F2" w:rsidRDefault="00D946F2" w:rsidP="00D946F2">
      <w:pPr>
        <w:numPr>
          <w:ilvl w:val="0"/>
          <w:numId w:val="35"/>
        </w:numPr>
        <w:spacing w:line="240" w:lineRule="auto"/>
        <w:textAlignment w:val="baseline"/>
        <w:rPr>
          <w:rFonts w:eastAsia="Times New Roman" w:cstheme="minorHAnsi"/>
          <w:sz w:val="24"/>
          <w:szCs w:val="24"/>
        </w:rPr>
      </w:pPr>
      <w:r w:rsidRPr="00D946F2">
        <w:rPr>
          <w:rFonts w:eastAsia="Times New Roman" w:cstheme="minorHAnsi"/>
          <w:sz w:val="24"/>
          <w:szCs w:val="24"/>
        </w:rPr>
        <w:t>How would you describe/identify those groups?</w:t>
      </w:r>
    </w:p>
    <w:p w14:paraId="4F9A5793" w14:textId="77777777" w:rsidR="00D946F2" w:rsidRPr="00D946F2" w:rsidRDefault="00D946F2" w:rsidP="00D946F2">
      <w:pPr>
        <w:spacing w:after="0" w:line="240" w:lineRule="auto"/>
        <w:rPr>
          <w:rFonts w:eastAsia="Times New Roman" w:cstheme="minorHAnsi"/>
          <w:sz w:val="24"/>
          <w:szCs w:val="24"/>
        </w:rPr>
      </w:pPr>
      <w:r w:rsidRPr="00D946F2">
        <w:rPr>
          <w:rFonts w:cstheme="minorHAnsi"/>
          <w:sz w:val="24"/>
          <w:szCs w:val="24"/>
        </w:rPr>
        <w:t xml:space="preserve">Lessons Learned: </w:t>
      </w:r>
      <w:r w:rsidRPr="00D946F2">
        <w:rPr>
          <w:rFonts w:eastAsia="Times New Roman" w:cstheme="minorHAnsi"/>
          <w:sz w:val="24"/>
          <w:szCs w:val="24"/>
        </w:rPr>
        <w:t xml:space="preserve">International computing education is not well studied and little is known (thus the impetus for this effort). International computing diversity is challenging to study on a global scale due to wide ranging differences in cultural and communication norms, educational systems, accepted vocabulary, individual and group priorities, and many other issues. </w:t>
      </w:r>
    </w:p>
    <w:p w14:paraId="6F1E83BB" w14:textId="77777777" w:rsidR="00D946F2" w:rsidRPr="00D946F2" w:rsidRDefault="00D946F2" w:rsidP="00D946F2">
      <w:pPr>
        <w:shd w:val="clear" w:color="auto" w:fill="FFFFFF"/>
        <w:spacing w:after="0" w:line="240" w:lineRule="auto"/>
        <w:rPr>
          <w:rFonts w:eastAsia="Times New Roman" w:cstheme="minorHAnsi"/>
          <w:sz w:val="24"/>
          <w:szCs w:val="24"/>
        </w:rPr>
      </w:pPr>
    </w:p>
    <w:p w14:paraId="00B09B44" w14:textId="77777777" w:rsidR="00D946F2" w:rsidRPr="00D946F2" w:rsidRDefault="00D946F2" w:rsidP="00D946F2">
      <w:pPr>
        <w:shd w:val="clear" w:color="auto" w:fill="FFFFFF"/>
        <w:spacing w:after="0" w:line="240" w:lineRule="auto"/>
        <w:rPr>
          <w:rFonts w:cstheme="minorHAnsi"/>
          <w:b/>
          <w:sz w:val="24"/>
          <w:szCs w:val="24"/>
        </w:rPr>
      </w:pPr>
      <w:r w:rsidRPr="00D946F2">
        <w:rPr>
          <w:rFonts w:eastAsia="Times New Roman" w:cstheme="minorHAnsi"/>
          <w:b/>
          <w:sz w:val="24"/>
          <w:szCs w:val="24"/>
        </w:rPr>
        <w:t>Learning at Scale</w:t>
      </w:r>
      <w:r w:rsidRPr="00D946F2">
        <w:rPr>
          <w:rFonts w:cstheme="minorHAnsi"/>
          <w:b/>
          <w:sz w:val="24"/>
          <w:szCs w:val="24"/>
        </w:rPr>
        <w:t xml:space="preserve"> </w:t>
      </w:r>
    </w:p>
    <w:p w14:paraId="12413CC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Ed Council representative: Mehran Sahami</w:t>
      </w:r>
    </w:p>
    <w:p w14:paraId="6BC52CD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 </w:t>
      </w:r>
    </w:p>
    <w:p w14:paraId="0655AF80" w14:textId="4B0431FE"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Organization activity: The Fourth Annual ACM Conference on </w:t>
      </w:r>
      <w:proofErr w:type="gramStart"/>
      <w:r w:rsidRPr="00D946F2">
        <w:rPr>
          <w:rFonts w:eastAsia="Times New Roman" w:cstheme="minorHAnsi"/>
          <w:sz w:val="24"/>
          <w:szCs w:val="24"/>
        </w:rPr>
        <w:t>Learning</w:t>
      </w:r>
      <w:proofErr w:type="gramEnd"/>
      <w:r w:rsidRPr="00D946F2">
        <w:rPr>
          <w:rFonts w:eastAsia="Times New Roman" w:cstheme="minorHAnsi"/>
          <w:sz w:val="24"/>
          <w:szCs w:val="24"/>
        </w:rPr>
        <w:t xml:space="preserve"> @ Scale (L@S) was held at MIT on April 20- 21, 2017. The Learning @ Scale conference is underwritten by the Education Board (rather than a SIG) as the conference was originally conceptualized by the Education Board. Unlike previous years, this year the conference was not co-located with any other conferences. As a result, we got a better sense of how this conference would do as a standalone. Fortunately, attendance was robust with a total of 187 attendees (including 57 students) registered for L@S 2017. This number is one of the highest attendance rates for the </w:t>
      </w:r>
      <w:r w:rsidRPr="00D946F2">
        <w:rPr>
          <w:rFonts w:eastAsia="Times New Roman" w:cstheme="minorHAnsi"/>
          <w:sz w:val="24"/>
          <w:szCs w:val="24"/>
        </w:rPr>
        <w:lastRenderedPageBreak/>
        <w:t xml:space="preserve">conference, showing that the community remains strong after the first few conferences. Registration costs were increased somewhat to help offset a trend in declining sponsorship for the conference. Total registration revenue came in at $71,260 (nearly double the previous year). Sponsorship for the conference totaled $16,500 (roughly half of the total from the previous year, which continued a trend of lower sponsorship since the first conference). The total revenue, including registrations and sponsorships, was sufficient to make the conference revenue positive. Expenses for the conference were </w:t>
      </w:r>
      <w:r w:rsidR="008C59D9" w:rsidRPr="008C59D9">
        <w:rPr>
          <w:rFonts w:eastAsia="Times New Roman" w:cstheme="minorHAnsi"/>
          <w:sz w:val="24"/>
          <w:szCs w:val="24"/>
        </w:rPr>
        <w:t>$81,853.25</w:t>
      </w:r>
      <w:r w:rsidRPr="00D946F2">
        <w:rPr>
          <w:rFonts w:eastAsia="Times New Roman" w:cstheme="minorHAnsi"/>
          <w:sz w:val="24"/>
          <w:szCs w:val="24"/>
        </w:rPr>
        <w:t xml:space="preserve">, resulting in a surplus of </w:t>
      </w:r>
      <w:r w:rsidR="008C59D9" w:rsidRPr="008C59D9">
        <w:rPr>
          <w:rFonts w:eastAsia="Times New Roman" w:cstheme="minorHAnsi"/>
          <w:sz w:val="24"/>
          <w:szCs w:val="24"/>
        </w:rPr>
        <w:t>$5,906.75</w:t>
      </w:r>
      <w:r w:rsidR="008C59D9" w:rsidRPr="008C59D9" w:rsidDel="008C59D9">
        <w:rPr>
          <w:rFonts w:eastAsia="Times New Roman" w:cstheme="minorHAnsi"/>
          <w:sz w:val="24"/>
          <w:szCs w:val="24"/>
        </w:rPr>
        <w:t xml:space="preserve"> </w:t>
      </w:r>
      <w:r w:rsidRPr="00D946F2">
        <w:rPr>
          <w:rFonts w:eastAsia="Times New Roman" w:cstheme="minorHAnsi"/>
          <w:sz w:val="24"/>
          <w:szCs w:val="24"/>
        </w:rPr>
        <w:t>for the 2017 event. Given surpluses from the prior three conferences, Learning @ Scale is projected to have a total surplus of roughly $</w:t>
      </w:r>
      <w:r w:rsidR="00546087" w:rsidRPr="00D946F2">
        <w:rPr>
          <w:rFonts w:eastAsia="Times New Roman" w:cstheme="minorHAnsi"/>
          <w:sz w:val="24"/>
          <w:szCs w:val="24"/>
        </w:rPr>
        <w:t>9</w:t>
      </w:r>
      <w:r w:rsidR="00546087">
        <w:rPr>
          <w:rFonts w:eastAsia="Times New Roman" w:cstheme="minorHAnsi"/>
          <w:sz w:val="24"/>
          <w:szCs w:val="24"/>
        </w:rPr>
        <w:t>4</w:t>
      </w:r>
      <w:r w:rsidRPr="00D946F2">
        <w:rPr>
          <w:rFonts w:eastAsia="Times New Roman" w:cstheme="minorHAnsi"/>
          <w:sz w:val="24"/>
          <w:szCs w:val="24"/>
        </w:rPr>
        <w:t xml:space="preserve">,000 after the fourth conference in the series. So, while sponsorship revenue has decreased, the conference still seems quite viable financially. </w:t>
      </w:r>
    </w:p>
    <w:p w14:paraId="203A81B7" w14:textId="77777777" w:rsidR="00D946F2" w:rsidRPr="00D946F2" w:rsidRDefault="00D946F2" w:rsidP="00D946F2">
      <w:pPr>
        <w:shd w:val="clear" w:color="auto" w:fill="FFFFFF"/>
        <w:spacing w:after="0" w:line="240" w:lineRule="auto"/>
        <w:rPr>
          <w:rFonts w:eastAsia="Times New Roman" w:cstheme="minorHAnsi"/>
          <w:sz w:val="24"/>
          <w:szCs w:val="24"/>
        </w:rPr>
      </w:pPr>
    </w:p>
    <w:p w14:paraId="7F8F1681"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NDC survey</w:t>
      </w:r>
    </w:p>
    <w:p w14:paraId="2F5F489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Representatives to Ed Council: Yan Timanovsky, Jodi Tims, Stu Zweben</w:t>
      </w:r>
    </w:p>
    <w:p w14:paraId="75701706" w14:textId="77777777" w:rsidR="00D946F2" w:rsidRPr="00D946F2" w:rsidRDefault="00D946F2" w:rsidP="00D946F2">
      <w:pPr>
        <w:shd w:val="clear" w:color="auto" w:fill="FFFFFF"/>
        <w:spacing w:after="0" w:line="240" w:lineRule="auto"/>
        <w:rPr>
          <w:rFonts w:eastAsia="Times New Roman" w:cstheme="minorHAnsi"/>
          <w:sz w:val="24"/>
          <w:szCs w:val="24"/>
        </w:rPr>
      </w:pPr>
    </w:p>
    <w:p w14:paraId="6830496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Goal of Effort: Provide data to Computing Community on Degree Production, Enrollments, and Faculty from Bachelor’s and Master’s programs in Non-doctoral-granting Departments in computing. Include demographic information by gender and ethnicity.</w:t>
      </w:r>
    </w:p>
    <w:p w14:paraId="1F7CB096" w14:textId="77777777" w:rsidR="00D946F2" w:rsidRPr="00D946F2" w:rsidRDefault="00D946F2" w:rsidP="00D946F2">
      <w:pPr>
        <w:shd w:val="clear" w:color="auto" w:fill="FFFFFF"/>
        <w:spacing w:after="0" w:line="240" w:lineRule="auto"/>
        <w:rPr>
          <w:rFonts w:eastAsia="Times New Roman" w:cstheme="minorHAnsi"/>
          <w:sz w:val="24"/>
          <w:szCs w:val="24"/>
        </w:rPr>
      </w:pPr>
    </w:p>
    <w:p w14:paraId="0D8F3EDD" w14:textId="3434DB44"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annual study for 2016-17 was conducted in fall and winter of the 2016-</w:t>
      </w:r>
      <w:r w:rsidR="00E27509">
        <w:rPr>
          <w:rFonts w:eastAsia="Times New Roman" w:cstheme="minorHAnsi"/>
          <w:sz w:val="24"/>
          <w:szCs w:val="24"/>
        </w:rPr>
        <w:t>1</w:t>
      </w:r>
      <w:r w:rsidRPr="00D946F2">
        <w:rPr>
          <w:rFonts w:eastAsia="Times New Roman" w:cstheme="minorHAnsi"/>
          <w:sz w:val="24"/>
          <w:szCs w:val="24"/>
        </w:rPr>
        <w:t xml:space="preserve">7 academic </w:t>
      </w:r>
      <w:proofErr w:type="gramStart"/>
      <w:r w:rsidRPr="00D946F2">
        <w:rPr>
          <w:rFonts w:eastAsia="Times New Roman" w:cstheme="minorHAnsi"/>
          <w:sz w:val="24"/>
          <w:szCs w:val="24"/>
        </w:rPr>
        <w:t>year</w:t>
      </w:r>
      <w:proofErr w:type="gramEnd"/>
      <w:r w:rsidRPr="00D946F2">
        <w:rPr>
          <w:rFonts w:eastAsia="Times New Roman" w:cstheme="minorHAnsi"/>
          <w:sz w:val="24"/>
          <w:szCs w:val="24"/>
        </w:rPr>
        <w:t xml:space="preserve">. This is the first time the survey was conducted during the fall semester. Response rates increased over those of the previous year, and were comparable to those of two years ago. </w:t>
      </w:r>
    </w:p>
    <w:p w14:paraId="4B6B6BFE" w14:textId="77777777" w:rsidR="00D946F2" w:rsidRPr="00D946F2" w:rsidRDefault="00D946F2" w:rsidP="00D946F2">
      <w:pPr>
        <w:numPr>
          <w:ilvl w:val="0"/>
          <w:numId w:val="45"/>
        </w:numPr>
        <w:shd w:val="clear" w:color="auto" w:fill="FFFFFF"/>
        <w:spacing w:after="0" w:line="240" w:lineRule="auto"/>
        <w:contextualSpacing/>
        <w:rPr>
          <w:rFonts w:ascii="Calibri" w:eastAsia="Times New Roman" w:hAnsi="Calibri" w:cstheme="minorHAnsi"/>
          <w:sz w:val="24"/>
          <w:szCs w:val="24"/>
        </w:rPr>
      </w:pPr>
      <w:r w:rsidRPr="00D946F2">
        <w:rPr>
          <w:rFonts w:ascii="Calibri" w:eastAsia="Times New Roman" w:hAnsi="Calibri" w:cstheme="minorHAnsi"/>
          <w:sz w:val="24"/>
          <w:szCs w:val="24"/>
        </w:rPr>
        <w:t xml:space="preserve">Results of the study have been tabulated and a report for the September 2017 issue of </w:t>
      </w:r>
      <w:r w:rsidRPr="00076594">
        <w:rPr>
          <w:rFonts w:ascii="Calibri" w:eastAsia="Times New Roman" w:hAnsi="Calibri" w:cstheme="minorHAnsi"/>
          <w:i/>
          <w:sz w:val="24"/>
          <w:szCs w:val="24"/>
        </w:rPr>
        <w:t>ACM Inroads</w:t>
      </w:r>
      <w:r w:rsidRPr="00D946F2">
        <w:rPr>
          <w:rFonts w:ascii="Calibri" w:eastAsia="Times New Roman" w:hAnsi="Calibri" w:cstheme="minorHAnsi"/>
          <w:sz w:val="24"/>
          <w:szCs w:val="24"/>
        </w:rPr>
        <w:t xml:space="preserve"> has been accepted for publication.</w:t>
      </w:r>
    </w:p>
    <w:p w14:paraId="731AC297" w14:textId="77777777" w:rsidR="00D946F2" w:rsidRPr="00D946F2" w:rsidRDefault="00D946F2" w:rsidP="00D946F2">
      <w:pPr>
        <w:shd w:val="clear" w:color="auto" w:fill="FFFFFF"/>
        <w:spacing w:after="0" w:line="240" w:lineRule="auto"/>
        <w:rPr>
          <w:rFonts w:eastAsia="Times New Roman" w:cstheme="minorHAnsi"/>
          <w:sz w:val="24"/>
          <w:szCs w:val="24"/>
        </w:rPr>
      </w:pPr>
    </w:p>
    <w:p w14:paraId="64A81A75" w14:textId="1704A95C"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results of the data collected from NDC academic units during the spring 2016 CRA enrollment </w:t>
      </w:r>
      <w:r w:rsidR="00E27509">
        <w:rPr>
          <w:rFonts w:eastAsia="Times New Roman" w:cstheme="minorHAnsi"/>
          <w:sz w:val="24"/>
          <w:szCs w:val="24"/>
        </w:rPr>
        <w:t>s</w:t>
      </w:r>
      <w:r w:rsidRPr="00D946F2">
        <w:rPr>
          <w:rFonts w:eastAsia="Times New Roman" w:cstheme="minorHAnsi"/>
          <w:sz w:val="24"/>
          <w:szCs w:val="24"/>
        </w:rPr>
        <w:t xml:space="preserve">urvey were compiled and used in the CRA report “Generation CS: CS Undergraduate Enrollments Surge.” Since 2006 which can be found at www.cra.org/data/generation-cs. The data from NDC units was collected in conjunction </w:t>
      </w:r>
      <w:proofErr w:type="gramStart"/>
      <w:r w:rsidRPr="00D946F2">
        <w:rPr>
          <w:rFonts w:eastAsia="Times New Roman" w:cstheme="minorHAnsi"/>
          <w:sz w:val="24"/>
          <w:szCs w:val="24"/>
        </w:rPr>
        <w:t>with the 2015-16 annual NDC Study</w:t>
      </w:r>
      <w:proofErr w:type="gramEnd"/>
      <w:r w:rsidRPr="00D946F2">
        <w:rPr>
          <w:rFonts w:eastAsia="Times New Roman" w:cstheme="minorHAnsi"/>
          <w:sz w:val="24"/>
          <w:szCs w:val="24"/>
        </w:rPr>
        <w:t xml:space="preserve">. The first of a series of articles about the Enrollment Survey’s results was published in the June 2017 issue of </w:t>
      </w:r>
      <w:r w:rsidRPr="00076594">
        <w:rPr>
          <w:rFonts w:eastAsia="Times New Roman" w:cstheme="minorHAnsi"/>
          <w:i/>
          <w:sz w:val="24"/>
          <w:szCs w:val="24"/>
        </w:rPr>
        <w:t>ACM Inroads</w:t>
      </w:r>
      <w:r w:rsidRPr="00D946F2">
        <w:rPr>
          <w:rFonts w:eastAsia="Times New Roman" w:cstheme="minorHAnsi"/>
          <w:sz w:val="24"/>
          <w:szCs w:val="24"/>
        </w:rPr>
        <w:t xml:space="preserve">. The first article focused on the overall size of the enrollment growth for both majors and </w:t>
      </w:r>
      <w:proofErr w:type="spellStart"/>
      <w:r w:rsidRPr="00D946F2">
        <w:rPr>
          <w:rFonts w:eastAsia="Times New Roman" w:cstheme="minorHAnsi"/>
          <w:sz w:val="24"/>
          <w:szCs w:val="24"/>
        </w:rPr>
        <w:t>nonmajors</w:t>
      </w:r>
      <w:proofErr w:type="spellEnd"/>
      <w:r w:rsidRPr="00D946F2">
        <w:rPr>
          <w:rFonts w:eastAsia="Times New Roman" w:cstheme="minorHAnsi"/>
          <w:sz w:val="24"/>
          <w:szCs w:val="24"/>
        </w:rPr>
        <w:t>. A second article,</w:t>
      </w:r>
    </w:p>
    <w:p w14:paraId="200BE13C"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focused</w:t>
      </w:r>
      <w:proofErr w:type="gramEnd"/>
      <w:r w:rsidRPr="00D946F2">
        <w:rPr>
          <w:rFonts w:eastAsia="Times New Roman" w:cstheme="minorHAnsi"/>
          <w:sz w:val="24"/>
          <w:szCs w:val="24"/>
        </w:rPr>
        <w:t xml:space="preserve"> on the impact of the enrollment surge on diversity, has been accepted for publication in the September 2017 issue.</w:t>
      </w:r>
    </w:p>
    <w:p w14:paraId="02CC6F67" w14:textId="77777777" w:rsidR="00D946F2" w:rsidRPr="00D946F2" w:rsidRDefault="00D946F2" w:rsidP="00D946F2">
      <w:pPr>
        <w:shd w:val="clear" w:color="auto" w:fill="FFFFFF"/>
        <w:spacing w:after="0" w:line="240" w:lineRule="auto"/>
        <w:rPr>
          <w:rFonts w:eastAsia="Times New Roman" w:cstheme="minorHAnsi"/>
          <w:sz w:val="24"/>
          <w:szCs w:val="24"/>
        </w:rPr>
      </w:pPr>
    </w:p>
    <w:p w14:paraId="02DC12E5" w14:textId="77777777" w:rsidR="000760D0" w:rsidRDefault="00D946F2" w:rsidP="00D946F2">
      <w:pPr>
        <w:shd w:val="clear" w:color="auto" w:fill="FFFFFF"/>
        <w:spacing w:after="0" w:line="240" w:lineRule="auto"/>
        <w:rPr>
          <w:rFonts w:eastAsia="Times New Roman" w:cstheme="minorHAnsi"/>
          <w:sz w:val="24"/>
          <w:szCs w:val="24"/>
        </w:rPr>
      </w:pPr>
      <w:r w:rsidRPr="00076594">
        <w:rPr>
          <w:rFonts w:eastAsia="Times New Roman" w:cstheme="minorHAnsi"/>
          <w:sz w:val="24"/>
          <w:szCs w:val="24"/>
          <w:u w:val="single"/>
        </w:rPr>
        <w:t>Lessons Learned</w:t>
      </w:r>
      <w:r w:rsidRPr="00D946F2">
        <w:rPr>
          <w:rFonts w:eastAsia="Times New Roman" w:cstheme="minorHAnsi"/>
          <w:sz w:val="24"/>
          <w:szCs w:val="24"/>
        </w:rPr>
        <w:t xml:space="preserve">: </w:t>
      </w:r>
    </w:p>
    <w:p w14:paraId="77DA6329" w14:textId="4FCD981C"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NDC units often do not have support to help them in completing surveys of this kind. Thus, our response rates are adversely affected by this. We have compensated somewhat by reducing the complexity of the survey, but it still is a struggle to get good response rates.</w:t>
      </w:r>
    </w:p>
    <w:p w14:paraId="101B0433" w14:textId="77777777" w:rsidR="00D946F2" w:rsidRPr="00D946F2" w:rsidRDefault="00D946F2" w:rsidP="00D946F2">
      <w:pPr>
        <w:shd w:val="clear" w:color="auto" w:fill="FFFFFF"/>
        <w:spacing w:after="0" w:line="240" w:lineRule="auto"/>
        <w:rPr>
          <w:rFonts w:eastAsia="Times New Roman" w:cstheme="minorHAnsi"/>
          <w:sz w:val="24"/>
          <w:szCs w:val="24"/>
        </w:rPr>
      </w:pPr>
    </w:p>
    <w:p w14:paraId="777CDD1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simultaneous demands of the NDC survey and CRA Enrollment Survey conducted in spring 2016 may have negatively affected the response rates to both surveys by NDC units.</w:t>
      </w:r>
    </w:p>
    <w:p w14:paraId="0C3A768D" w14:textId="77777777" w:rsidR="00D946F2" w:rsidRPr="00D946F2" w:rsidRDefault="00D946F2" w:rsidP="00D946F2">
      <w:pPr>
        <w:shd w:val="clear" w:color="auto" w:fill="FFFFFF"/>
        <w:spacing w:after="0" w:line="240" w:lineRule="auto"/>
        <w:rPr>
          <w:rFonts w:eastAsia="Times New Roman" w:cstheme="minorHAnsi"/>
          <w:sz w:val="24"/>
          <w:szCs w:val="24"/>
        </w:rPr>
      </w:pPr>
    </w:p>
    <w:p w14:paraId="39E2C5E1" w14:textId="77777777" w:rsidR="00D946F2" w:rsidRPr="00D946F2" w:rsidRDefault="00D946F2" w:rsidP="00D946F2">
      <w:pPr>
        <w:keepNext/>
        <w:widowControl w:val="0"/>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lastRenderedPageBreak/>
        <w:t>Retention taskforce</w:t>
      </w:r>
    </w:p>
    <w:p w14:paraId="4BCE2D97" w14:textId="28E1D9A8" w:rsidR="00D946F2" w:rsidRPr="00D946F2" w:rsidRDefault="00D946F2" w:rsidP="00D946F2">
      <w:pPr>
        <w:keepNext/>
        <w:widowControl w:val="0"/>
        <w:shd w:val="clear" w:color="auto" w:fill="FFFFFF"/>
        <w:spacing w:after="0" w:line="240" w:lineRule="auto"/>
        <w:rPr>
          <w:rFonts w:eastAsia="Times New Roman" w:cstheme="minorHAnsi"/>
          <w:sz w:val="24"/>
          <w:szCs w:val="24"/>
        </w:rPr>
      </w:pPr>
      <w:r w:rsidRPr="00D946F2">
        <w:rPr>
          <w:rFonts w:eastAsia="Times New Roman" w:cstheme="minorHAnsi"/>
          <w:sz w:val="24"/>
          <w:szCs w:val="24"/>
        </w:rPr>
        <w:t>Committee Members: Christine Alvarado, Lecia Barker, Valerie Barr, Tracy Camp, Erin Mindell Cannon, Carol Frieze, Colleen Lewis</w:t>
      </w:r>
      <w:r w:rsidR="00895198">
        <w:rPr>
          <w:rFonts w:eastAsia="Times New Roman" w:cstheme="minorHAnsi"/>
          <w:sz w:val="24"/>
          <w:szCs w:val="24"/>
        </w:rPr>
        <w:t>,</w:t>
      </w:r>
      <w:r w:rsidRPr="00D946F2">
        <w:rPr>
          <w:rFonts w:eastAsia="Times New Roman" w:cstheme="minorHAnsi"/>
          <w:sz w:val="24"/>
          <w:szCs w:val="24"/>
        </w:rPr>
        <w:t xml:space="preserve"> Lee </w:t>
      </w:r>
      <w:proofErr w:type="spellStart"/>
      <w:r w:rsidRPr="00D946F2">
        <w:rPr>
          <w:rFonts w:eastAsia="Times New Roman" w:cstheme="minorHAnsi"/>
          <w:sz w:val="24"/>
          <w:szCs w:val="24"/>
        </w:rPr>
        <w:t>Limbird</w:t>
      </w:r>
      <w:proofErr w:type="spellEnd"/>
      <w:r w:rsidRPr="00D946F2">
        <w:rPr>
          <w:rFonts w:eastAsia="Times New Roman" w:cstheme="minorHAnsi"/>
          <w:sz w:val="24"/>
          <w:szCs w:val="24"/>
        </w:rPr>
        <w:t xml:space="preserve">, Alison </w:t>
      </w:r>
      <w:proofErr w:type="spellStart"/>
      <w:r w:rsidRPr="00D946F2">
        <w:rPr>
          <w:rFonts w:eastAsia="Times New Roman" w:cstheme="minorHAnsi"/>
          <w:sz w:val="24"/>
          <w:szCs w:val="24"/>
        </w:rPr>
        <w:t>Derbenwick</w:t>
      </w:r>
      <w:proofErr w:type="spellEnd"/>
      <w:r w:rsidRPr="00D946F2">
        <w:rPr>
          <w:rFonts w:eastAsia="Times New Roman" w:cstheme="minorHAnsi"/>
          <w:sz w:val="24"/>
          <w:szCs w:val="24"/>
        </w:rPr>
        <w:t xml:space="preserve"> Miller (co-chair), Debra Richardson, Mehran Sahami, Chris Stephenson (co-chair), Elsa Villa, Henry Walker, Stuart Zweben, </w:t>
      </w:r>
    </w:p>
    <w:p w14:paraId="3FB7E66D" w14:textId="77777777" w:rsidR="00D946F2" w:rsidRPr="00D946F2" w:rsidRDefault="00D946F2" w:rsidP="00D946F2">
      <w:pPr>
        <w:shd w:val="clear" w:color="auto" w:fill="FFFFFF"/>
        <w:spacing w:after="0" w:line="240" w:lineRule="auto"/>
        <w:rPr>
          <w:rFonts w:eastAsia="Times New Roman" w:cstheme="minorHAnsi"/>
          <w:sz w:val="24"/>
          <w:szCs w:val="24"/>
        </w:rPr>
      </w:pPr>
    </w:p>
    <w:p w14:paraId="0D0FC50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Goal of Effort: The focus of this committee is to examine and address the current issue of retention in 4-year, post-secondary CS education programs, specifically of the retention of women and URM students following CS1 and CS2 (where the pipeline is most leaky). The committee’s goals are to explore the data challenges, identify factors contributing to the leaky pipeline, and recommend potential interventions to improve retention. </w:t>
      </w:r>
    </w:p>
    <w:p w14:paraId="3105964C" w14:textId="77777777" w:rsidR="00D946F2" w:rsidRPr="00D946F2" w:rsidRDefault="00D946F2" w:rsidP="00D946F2">
      <w:pPr>
        <w:shd w:val="clear" w:color="auto" w:fill="FFFFFF"/>
        <w:spacing w:after="0" w:line="240" w:lineRule="auto"/>
        <w:rPr>
          <w:rFonts w:eastAsia="Times New Roman" w:cstheme="minorHAnsi"/>
          <w:sz w:val="24"/>
          <w:szCs w:val="24"/>
        </w:rPr>
      </w:pPr>
    </w:p>
    <w:p w14:paraId="3E63C0C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Current Status: The committee’s work this year has focused on exploring key issues relating to the retention of women and URMs in CS1 and CS2. Issues we have considered include: </w:t>
      </w:r>
    </w:p>
    <w:p w14:paraId="13E71345" w14:textId="77777777" w:rsidR="00D946F2" w:rsidRPr="00D946F2" w:rsidRDefault="00D946F2" w:rsidP="00D946F2">
      <w:pPr>
        <w:numPr>
          <w:ilvl w:val="0"/>
          <w:numId w:val="2"/>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 xml:space="preserve">Current sources of data and their limitations. </w:t>
      </w:r>
    </w:p>
    <w:p w14:paraId="22DAFF68" w14:textId="77777777" w:rsidR="00D946F2" w:rsidRPr="00D946F2" w:rsidRDefault="00D946F2" w:rsidP="00D946F2">
      <w:pPr>
        <w:numPr>
          <w:ilvl w:val="0"/>
          <w:numId w:val="2"/>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 xml:space="preserve">The barriers to the collection/provision of more comprehensive data. </w:t>
      </w:r>
    </w:p>
    <w:p w14:paraId="4684FB3E" w14:textId="77777777" w:rsidR="00D946F2" w:rsidRPr="00D946F2" w:rsidRDefault="00D946F2" w:rsidP="00D946F2">
      <w:pPr>
        <w:numPr>
          <w:ilvl w:val="0"/>
          <w:numId w:val="2"/>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 xml:space="preserve">Early and late major declaration. </w:t>
      </w:r>
    </w:p>
    <w:p w14:paraId="76A757C8" w14:textId="77777777" w:rsidR="00D946F2" w:rsidRPr="00D946F2" w:rsidRDefault="00D946F2" w:rsidP="00D946F2">
      <w:pPr>
        <w:numPr>
          <w:ilvl w:val="0"/>
          <w:numId w:val="2"/>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 xml:space="preserve">Interventions that are already showing promise. </w:t>
      </w:r>
    </w:p>
    <w:p w14:paraId="0CDF80D5" w14:textId="77777777" w:rsidR="00D946F2" w:rsidRPr="00D946F2" w:rsidRDefault="00D946F2" w:rsidP="00D946F2">
      <w:pPr>
        <w:shd w:val="clear" w:color="auto" w:fill="FFFFFF"/>
        <w:spacing w:after="0" w:line="240" w:lineRule="auto"/>
        <w:rPr>
          <w:rFonts w:eastAsia="Times New Roman" w:cstheme="minorHAnsi"/>
          <w:sz w:val="24"/>
          <w:szCs w:val="24"/>
        </w:rPr>
      </w:pPr>
    </w:p>
    <w:p w14:paraId="755E118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committee decided to partner with NCWIT to utilize anonymized data based on a set of parameters defined by the committee from NCWIT’s existing retention data collected through its Extension Services program. To support this work, we developed a Memorandum of Understanding (MOU) between ACM and NCWIT which both parties have signed. Work to collect and analyze the data is underway. </w:t>
      </w:r>
    </w:p>
    <w:p w14:paraId="34D2E040" w14:textId="77777777" w:rsidR="00D946F2" w:rsidRPr="00D946F2" w:rsidRDefault="00D946F2" w:rsidP="00D946F2">
      <w:pPr>
        <w:shd w:val="clear" w:color="auto" w:fill="FFFFFF"/>
        <w:spacing w:after="0" w:line="240" w:lineRule="auto"/>
        <w:rPr>
          <w:rFonts w:eastAsia="Times New Roman" w:cstheme="minorHAnsi"/>
          <w:sz w:val="24"/>
          <w:szCs w:val="24"/>
        </w:rPr>
      </w:pPr>
    </w:p>
    <w:p w14:paraId="18F1D54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We have also worked out an agreement with the editors of </w:t>
      </w:r>
      <w:r w:rsidRPr="00076594">
        <w:rPr>
          <w:rFonts w:eastAsia="Times New Roman" w:cstheme="minorHAnsi"/>
          <w:i/>
          <w:sz w:val="24"/>
          <w:szCs w:val="24"/>
        </w:rPr>
        <w:t>Inroads</w:t>
      </w:r>
      <w:r w:rsidRPr="00D946F2">
        <w:rPr>
          <w:rFonts w:eastAsia="Times New Roman" w:cstheme="minorHAnsi"/>
          <w:sz w:val="24"/>
          <w:szCs w:val="24"/>
        </w:rPr>
        <w:t xml:space="preserve"> magazine to produce three op/</w:t>
      </w:r>
      <w:proofErr w:type="spellStart"/>
      <w:r w:rsidRPr="00D946F2">
        <w:rPr>
          <w:rFonts w:eastAsia="Times New Roman" w:cstheme="minorHAnsi"/>
          <w:sz w:val="24"/>
          <w:szCs w:val="24"/>
        </w:rPr>
        <w:t>ed</w:t>
      </w:r>
      <w:proofErr w:type="spellEnd"/>
      <w:r w:rsidRPr="00D946F2">
        <w:rPr>
          <w:rFonts w:eastAsia="Times New Roman" w:cstheme="minorHAnsi"/>
          <w:sz w:val="24"/>
          <w:szCs w:val="24"/>
        </w:rPr>
        <w:t xml:space="preserve"> articles that will outline the issues and share promising interventions from a series of perspectives. This work is being undertaken by a subcommittee of Colleen Lewis, Debra Richardson, Elsa Villa, and Henry Walker. Four op-ed articles will be published by committee members in the December 2017, March 2018, and June 2018 issues. The first op/</w:t>
      </w:r>
      <w:proofErr w:type="spellStart"/>
      <w:r w:rsidRPr="00D946F2">
        <w:rPr>
          <w:rFonts w:eastAsia="Times New Roman" w:cstheme="minorHAnsi"/>
          <w:sz w:val="24"/>
          <w:szCs w:val="24"/>
        </w:rPr>
        <w:t>ed</w:t>
      </w:r>
      <w:proofErr w:type="spellEnd"/>
      <w:r w:rsidRPr="00D946F2">
        <w:rPr>
          <w:rFonts w:eastAsia="Times New Roman" w:cstheme="minorHAnsi"/>
          <w:sz w:val="24"/>
          <w:szCs w:val="24"/>
        </w:rPr>
        <w:t xml:space="preserve"> piece is due in September. We expect a final article detailing the work of the committee, including the data analysis, will be published in </w:t>
      </w:r>
      <w:r w:rsidRPr="00076594">
        <w:rPr>
          <w:rFonts w:eastAsia="Times New Roman" w:cstheme="minorHAnsi"/>
          <w:i/>
          <w:sz w:val="24"/>
          <w:szCs w:val="24"/>
        </w:rPr>
        <w:t>Inroads</w:t>
      </w:r>
      <w:r w:rsidRPr="00D946F2">
        <w:rPr>
          <w:rFonts w:eastAsia="Times New Roman" w:cstheme="minorHAnsi"/>
          <w:sz w:val="24"/>
          <w:szCs w:val="24"/>
        </w:rPr>
        <w:t xml:space="preserve"> or a similar publication and a session will be proposed for SIGCSE 2018. </w:t>
      </w:r>
    </w:p>
    <w:p w14:paraId="109029CA" w14:textId="77777777" w:rsidR="00D946F2" w:rsidRPr="00D946F2" w:rsidRDefault="00D946F2" w:rsidP="00D946F2">
      <w:pPr>
        <w:shd w:val="clear" w:color="auto" w:fill="FFFFFF"/>
        <w:spacing w:after="0" w:line="240" w:lineRule="auto"/>
        <w:rPr>
          <w:rFonts w:eastAsia="Times New Roman" w:cstheme="minorHAnsi"/>
          <w:sz w:val="24"/>
          <w:szCs w:val="24"/>
        </w:rPr>
      </w:pPr>
    </w:p>
    <w:p w14:paraId="059FDCD0" w14:textId="594E387C"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Lessons </w:t>
      </w:r>
      <w:r w:rsidR="000760D0">
        <w:rPr>
          <w:rFonts w:eastAsia="Times New Roman" w:cstheme="minorHAnsi"/>
          <w:sz w:val="24"/>
          <w:szCs w:val="24"/>
        </w:rPr>
        <w:t>L</w:t>
      </w:r>
      <w:r w:rsidRPr="00D946F2">
        <w:rPr>
          <w:rFonts w:eastAsia="Times New Roman" w:cstheme="minorHAnsi"/>
          <w:sz w:val="24"/>
          <w:szCs w:val="24"/>
        </w:rPr>
        <w:t xml:space="preserve">earned to </w:t>
      </w:r>
      <w:r w:rsidR="000760D0">
        <w:rPr>
          <w:rFonts w:eastAsia="Times New Roman" w:cstheme="minorHAnsi"/>
          <w:sz w:val="24"/>
          <w:szCs w:val="24"/>
        </w:rPr>
        <w:t>D</w:t>
      </w:r>
      <w:r w:rsidR="000760D0" w:rsidRPr="00D946F2">
        <w:rPr>
          <w:rFonts w:eastAsia="Times New Roman" w:cstheme="minorHAnsi"/>
          <w:sz w:val="24"/>
          <w:szCs w:val="24"/>
        </w:rPr>
        <w:t>ate</w:t>
      </w:r>
      <w:r w:rsidRPr="00D946F2">
        <w:rPr>
          <w:rFonts w:eastAsia="Times New Roman" w:cstheme="minorHAnsi"/>
          <w:sz w:val="24"/>
          <w:szCs w:val="24"/>
        </w:rPr>
        <w:t xml:space="preserve">: </w:t>
      </w:r>
    </w:p>
    <w:p w14:paraId="60E6D467" w14:textId="28D9DEDD"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Retention is a highly complex issue and data collection is extraordinarily challenging for a number of reasons, including (1) a number of institutions do not collect any or all of this data, (2) a lack of consistent data collection and reporting formats for those who do, (3) privacy concerns that limit the ability to share non-aggregated data, (4) the inability to efficiently collect data regarding CS1/CS2 student intentions and/or reasons for taking the course, e.g., filling a requirement vs. potential interest in further study, (5) a lack of data regarding transfer students, from both other schools and other departments, and (6) the fact that “retention” itself is difficult to define, e.g., when is a student who doesn’t take a second year course a </w:t>
      </w:r>
      <w:r w:rsidRPr="00D946F2">
        <w:rPr>
          <w:rFonts w:eastAsia="Times New Roman" w:cstheme="minorHAnsi"/>
          <w:sz w:val="24"/>
          <w:szCs w:val="24"/>
        </w:rPr>
        <w:lastRenderedPageBreak/>
        <w:t>“retention problem</w:t>
      </w:r>
      <w:r w:rsidR="00731DA5">
        <w:rPr>
          <w:rFonts w:eastAsia="Times New Roman" w:cstheme="minorHAnsi"/>
          <w:sz w:val="24"/>
          <w:szCs w:val="24"/>
        </w:rPr>
        <w:t>,</w:t>
      </w:r>
      <w:r w:rsidRPr="00D946F2">
        <w:rPr>
          <w:rFonts w:eastAsia="Times New Roman" w:cstheme="minorHAnsi"/>
          <w:sz w:val="24"/>
          <w:szCs w:val="24"/>
        </w:rPr>
        <w:t xml:space="preserve">” and (7) institutions have different timelines for when students declare a major and tracking student intensions before declaration can be problematic. </w:t>
      </w:r>
    </w:p>
    <w:p w14:paraId="126F6024" w14:textId="77777777" w:rsidR="00D946F2" w:rsidRPr="00D946F2" w:rsidRDefault="00D946F2" w:rsidP="00D946F2">
      <w:pPr>
        <w:shd w:val="clear" w:color="auto" w:fill="FFFFFF"/>
        <w:spacing w:after="0" w:line="240" w:lineRule="auto"/>
        <w:rPr>
          <w:rFonts w:eastAsia="Times New Roman" w:cstheme="minorHAnsi"/>
          <w:sz w:val="24"/>
          <w:szCs w:val="24"/>
        </w:rPr>
      </w:pPr>
    </w:p>
    <w:p w14:paraId="55C80E0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Given the committee’s timeline, scope, and size, we decided it was not feasible to launch a new major data collection effort. Instead, we will work with data that are currently available (data from NCWIT and our committee member institutions), being careful to identify the limitations of this data set. We will analyze this data, and in our final report, share any observations that can be made. We also will offer observations and recommendations for further data collection and analysis efforts. </w:t>
      </w:r>
    </w:p>
    <w:p w14:paraId="76D02C23" w14:textId="77777777" w:rsidR="00D946F2" w:rsidRPr="00D946F2" w:rsidRDefault="00D946F2" w:rsidP="00D946F2">
      <w:pPr>
        <w:shd w:val="clear" w:color="auto" w:fill="FFFFFF"/>
        <w:spacing w:after="0" w:line="240" w:lineRule="auto"/>
        <w:rPr>
          <w:rFonts w:eastAsia="Times New Roman" w:cstheme="minorHAnsi"/>
          <w:sz w:val="24"/>
          <w:szCs w:val="24"/>
        </w:rPr>
      </w:pPr>
    </w:p>
    <w:p w14:paraId="2B3A40F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One early conclusion the committee has arrived at is that we believe a concerted data collection project by a dedicated, well-funded group is needed to adequately begin a robust, data-based conversation about CS retention. </w:t>
      </w:r>
    </w:p>
    <w:p w14:paraId="74DBF091" w14:textId="77777777" w:rsidR="00D946F2" w:rsidRPr="00D946F2" w:rsidRDefault="00D946F2" w:rsidP="00D946F2">
      <w:pPr>
        <w:shd w:val="clear" w:color="auto" w:fill="FFFFFF"/>
        <w:spacing w:after="0" w:line="240" w:lineRule="auto"/>
        <w:rPr>
          <w:rFonts w:eastAsia="Times New Roman" w:cstheme="minorHAnsi"/>
          <w:sz w:val="24"/>
          <w:szCs w:val="24"/>
        </w:rPr>
      </w:pPr>
    </w:p>
    <w:p w14:paraId="34A8CF88" w14:textId="77777777" w:rsidR="00D946F2" w:rsidRPr="00D946F2" w:rsidRDefault="00D946F2" w:rsidP="00D946F2">
      <w:pPr>
        <w:shd w:val="clear" w:color="auto" w:fill="FFFFFF"/>
        <w:spacing w:after="0" w:line="240" w:lineRule="auto"/>
        <w:rPr>
          <w:rFonts w:eastAsia="Times New Roman" w:cstheme="minorHAnsi"/>
          <w:b/>
          <w:sz w:val="28"/>
          <w:szCs w:val="28"/>
        </w:rPr>
      </w:pPr>
      <w:r w:rsidRPr="00D946F2">
        <w:rPr>
          <w:rFonts w:eastAsia="Times New Roman" w:cstheme="minorHAnsi"/>
          <w:b/>
          <w:sz w:val="28"/>
          <w:szCs w:val="28"/>
        </w:rPr>
        <w:t>International Education Efforts</w:t>
      </w:r>
    </w:p>
    <w:p w14:paraId="4B2E5AC3" w14:textId="77777777" w:rsidR="00D946F2" w:rsidRPr="00D946F2" w:rsidRDefault="00D946F2" w:rsidP="00D946F2">
      <w:pPr>
        <w:shd w:val="clear" w:color="auto" w:fill="FFFFFF"/>
        <w:spacing w:after="0" w:line="240" w:lineRule="auto"/>
        <w:rPr>
          <w:rFonts w:eastAsia="Times New Roman" w:cstheme="minorHAnsi"/>
          <w:sz w:val="24"/>
          <w:szCs w:val="24"/>
        </w:rPr>
      </w:pPr>
    </w:p>
    <w:p w14:paraId="4C5CDA2F"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Educational efforts in China</w:t>
      </w:r>
    </w:p>
    <w:p w14:paraId="212B13C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Representative: Ming Zhang</w:t>
      </w:r>
    </w:p>
    <w:p w14:paraId="0CA2261D" w14:textId="77777777" w:rsidR="00D946F2" w:rsidRPr="00D946F2" w:rsidRDefault="00D946F2" w:rsidP="00D946F2">
      <w:pPr>
        <w:shd w:val="clear" w:color="auto" w:fill="FFFFFF"/>
        <w:spacing w:after="0" w:line="240" w:lineRule="auto"/>
        <w:rPr>
          <w:rFonts w:eastAsia="Times New Roman" w:cstheme="minorHAnsi"/>
          <w:sz w:val="24"/>
          <w:szCs w:val="24"/>
        </w:rPr>
      </w:pPr>
    </w:p>
    <w:p w14:paraId="439CED31" w14:textId="77777777" w:rsidR="00D946F2" w:rsidRPr="00D946F2" w:rsidRDefault="00D946F2" w:rsidP="00D946F2">
      <w:pPr>
        <w:rPr>
          <w:rFonts w:cstheme="minorHAnsi"/>
          <w:sz w:val="24"/>
          <w:szCs w:val="24"/>
        </w:rPr>
      </w:pPr>
      <w:r w:rsidRPr="00D946F2">
        <w:rPr>
          <w:rFonts w:cstheme="minorHAnsi"/>
          <w:sz w:val="24"/>
          <w:szCs w:val="24"/>
        </w:rPr>
        <w:t xml:space="preserve">Inauguration Ceremony and Academic Symposium of China ACM SIGCSE Chapter at Linyi University, November 12, 2016 </w:t>
      </w:r>
    </w:p>
    <w:p w14:paraId="764455A7" w14:textId="77777777" w:rsidR="00D946F2" w:rsidRPr="00D946F2" w:rsidRDefault="00D946F2" w:rsidP="00D946F2">
      <w:pPr>
        <w:rPr>
          <w:rFonts w:cstheme="minorHAnsi"/>
          <w:sz w:val="24"/>
          <w:szCs w:val="24"/>
        </w:rPr>
      </w:pPr>
      <w:r w:rsidRPr="00D946F2">
        <w:rPr>
          <w:rFonts w:cstheme="minorHAnsi"/>
          <w:sz w:val="24"/>
          <w:szCs w:val="24"/>
        </w:rPr>
        <w:t xml:space="preserve">On November 12, 2016, the inauguration ceremony and academic symposium of the China ACM SIGCSE Chapter were held at Linyi University. Professor Ming Zhang from Peking University, the first chair of the China ACM SIGCSE Chapter, launched the inauguration ceremony with Professor Bo Yang, the vice chair. At the inauguration ceremony, Professor </w:t>
      </w:r>
      <w:proofErr w:type="spellStart"/>
      <w:r w:rsidRPr="00D946F2">
        <w:rPr>
          <w:rFonts w:cstheme="minorHAnsi"/>
          <w:sz w:val="24"/>
          <w:szCs w:val="24"/>
        </w:rPr>
        <w:t>Yunhao</w:t>
      </w:r>
      <w:proofErr w:type="spellEnd"/>
      <w:r w:rsidRPr="00D946F2">
        <w:rPr>
          <w:rFonts w:cstheme="minorHAnsi"/>
          <w:sz w:val="24"/>
          <w:szCs w:val="24"/>
        </w:rPr>
        <w:t xml:space="preserve"> Liu, the chair of ACM China Council expressed his congratulations and awarded certificates to the head committee members of the China ACM SIGCSE Chapter, Chair Ming Zhang (Peking University), Vice Chair in duty Bo Yang (Linyi University), Vice Chair </w:t>
      </w:r>
      <w:proofErr w:type="spellStart"/>
      <w:r w:rsidRPr="00D946F2">
        <w:rPr>
          <w:rFonts w:cstheme="minorHAnsi"/>
          <w:sz w:val="24"/>
          <w:szCs w:val="24"/>
        </w:rPr>
        <w:t>Xiaoqiu</w:t>
      </w:r>
      <w:proofErr w:type="spellEnd"/>
      <w:r w:rsidRPr="00D946F2">
        <w:rPr>
          <w:rFonts w:cstheme="minorHAnsi"/>
          <w:sz w:val="24"/>
          <w:szCs w:val="24"/>
        </w:rPr>
        <w:t xml:space="preserve"> Shi (Wenzhou University), Secretary General </w:t>
      </w:r>
      <w:proofErr w:type="spellStart"/>
      <w:r w:rsidRPr="00D946F2">
        <w:rPr>
          <w:rFonts w:cstheme="minorHAnsi"/>
          <w:sz w:val="24"/>
          <w:szCs w:val="24"/>
        </w:rPr>
        <w:t>Weidong</w:t>
      </w:r>
      <w:proofErr w:type="spellEnd"/>
      <w:r w:rsidRPr="00D946F2">
        <w:rPr>
          <w:rFonts w:cstheme="minorHAnsi"/>
          <w:sz w:val="24"/>
          <w:szCs w:val="24"/>
        </w:rPr>
        <w:t xml:space="preserve"> Liu (Tsinghua University), Vice Secretary General Junlin Lu (Peking University), Vice Secretary General </w:t>
      </w:r>
      <w:proofErr w:type="spellStart"/>
      <w:r w:rsidRPr="00D946F2">
        <w:rPr>
          <w:rFonts w:cstheme="minorHAnsi"/>
          <w:sz w:val="24"/>
          <w:szCs w:val="24"/>
        </w:rPr>
        <w:t>Hongbo</w:t>
      </w:r>
      <w:proofErr w:type="spellEnd"/>
      <w:r w:rsidRPr="00D946F2">
        <w:rPr>
          <w:rFonts w:cstheme="minorHAnsi"/>
          <w:sz w:val="24"/>
          <w:szCs w:val="24"/>
        </w:rPr>
        <w:t xml:space="preserve"> Jiang (</w:t>
      </w:r>
      <w:proofErr w:type="spellStart"/>
      <w:r w:rsidRPr="00D946F2">
        <w:rPr>
          <w:rFonts w:cstheme="minorHAnsi"/>
          <w:sz w:val="24"/>
          <w:szCs w:val="24"/>
        </w:rPr>
        <w:t>Huazhong</w:t>
      </w:r>
      <w:proofErr w:type="spellEnd"/>
      <w:r w:rsidRPr="00D946F2">
        <w:rPr>
          <w:rFonts w:cstheme="minorHAnsi"/>
          <w:sz w:val="24"/>
          <w:szCs w:val="24"/>
        </w:rPr>
        <w:t xml:space="preserve"> University of Science and Technology), and Vice Secretary General Juan Chen (National University of Defense Technology). </w:t>
      </w:r>
    </w:p>
    <w:p w14:paraId="3696D43D" w14:textId="764CB6EA" w:rsidR="00D946F2" w:rsidRPr="00D946F2" w:rsidRDefault="00D946F2" w:rsidP="00D946F2">
      <w:pPr>
        <w:rPr>
          <w:rFonts w:cstheme="minorHAnsi"/>
          <w:sz w:val="24"/>
          <w:szCs w:val="24"/>
        </w:rPr>
      </w:pPr>
      <w:r w:rsidRPr="00D946F2">
        <w:rPr>
          <w:rFonts w:cstheme="minorHAnsi"/>
          <w:sz w:val="24"/>
          <w:szCs w:val="24"/>
        </w:rPr>
        <w:t xml:space="preserve">Professor Bo Yang, </w:t>
      </w:r>
      <w:r w:rsidR="00731DA5">
        <w:rPr>
          <w:rFonts w:cstheme="minorHAnsi"/>
          <w:sz w:val="24"/>
          <w:szCs w:val="24"/>
        </w:rPr>
        <w:t>P</w:t>
      </w:r>
      <w:r w:rsidRPr="00D946F2">
        <w:rPr>
          <w:rFonts w:cstheme="minorHAnsi"/>
          <w:sz w:val="24"/>
          <w:szCs w:val="24"/>
        </w:rPr>
        <w:t>resident of Linyi University</w:t>
      </w:r>
      <w:r w:rsidR="00731DA5">
        <w:rPr>
          <w:rFonts w:cstheme="minorHAnsi"/>
          <w:sz w:val="24"/>
          <w:szCs w:val="24"/>
        </w:rPr>
        <w:t>,</w:t>
      </w:r>
      <w:r w:rsidRPr="00D946F2">
        <w:rPr>
          <w:rFonts w:cstheme="minorHAnsi"/>
          <w:sz w:val="24"/>
          <w:szCs w:val="24"/>
        </w:rPr>
        <w:t xml:space="preserve"> presided over the inauguration ceremony as well as the academic symposium. Professor Ming Zhang, </w:t>
      </w:r>
      <w:r w:rsidR="00731DA5">
        <w:rPr>
          <w:rFonts w:cstheme="minorHAnsi"/>
          <w:sz w:val="24"/>
          <w:szCs w:val="24"/>
        </w:rPr>
        <w:t>C</w:t>
      </w:r>
      <w:r w:rsidR="00731DA5" w:rsidRPr="00D946F2">
        <w:rPr>
          <w:rFonts w:cstheme="minorHAnsi"/>
          <w:sz w:val="24"/>
          <w:szCs w:val="24"/>
        </w:rPr>
        <w:t xml:space="preserve">hair </w:t>
      </w:r>
      <w:r w:rsidRPr="00D946F2">
        <w:rPr>
          <w:rFonts w:cstheme="minorHAnsi"/>
          <w:sz w:val="24"/>
          <w:szCs w:val="24"/>
        </w:rPr>
        <w:t xml:space="preserve">of the China ACM SIGCSE Chapter introduced the blueprint of </w:t>
      </w:r>
      <w:r w:rsidR="00731DA5">
        <w:rPr>
          <w:rFonts w:cstheme="minorHAnsi"/>
          <w:sz w:val="24"/>
          <w:szCs w:val="24"/>
        </w:rPr>
        <w:t xml:space="preserve">the </w:t>
      </w:r>
      <w:r w:rsidRPr="00D946F2">
        <w:rPr>
          <w:rFonts w:cstheme="minorHAnsi"/>
          <w:sz w:val="24"/>
          <w:szCs w:val="24"/>
        </w:rPr>
        <w:t xml:space="preserve">China ACM SIGCSE Chapter: bridging the gap between the Chinese and global computing societies, developing the world's cutting-edge computer education scientific research in China with international impacts, create more opportunities for collaboration among vigorous computing educators. </w:t>
      </w:r>
    </w:p>
    <w:p w14:paraId="535909A4" w14:textId="78123919" w:rsidR="00D946F2" w:rsidRPr="00D946F2" w:rsidRDefault="00D946F2" w:rsidP="00D946F2">
      <w:pPr>
        <w:rPr>
          <w:rFonts w:cstheme="minorHAnsi"/>
          <w:sz w:val="24"/>
          <w:szCs w:val="24"/>
        </w:rPr>
      </w:pPr>
      <w:r w:rsidRPr="00D946F2">
        <w:rPr>
          <w:rFonts w:cstheme="minorHAnsi"/>
          <w:sz w:val="24"/>
          <w:szCs w:val="24"/>
        </w:rPr>
        <w:t xml:space="preserve">The Chair of the Harbin ACM Chapter, Professor </w:t>
      </w:r>
      <w:proofErr w:type="spellStart"/>
      <w:r w:rsidRPr="00D946F2">
        <w:rPr>
          <w:rFonts w:cstheme="minorHAnsi"/>
          <w:sz w:val="24"/>
          <w:szCs w:val="24"/>
        </w:rPr>
        <w:t>Jianzhong</w:t>
      </w:r>
      <w:proofErr w:type="spellEnd"/>
      <w:r w:rsidRPr="00D946F2">
        <w:rPr>
          <w:rFonts w:cstheme="minorHAnsi"/>
          <w:sz w:val="24"/>
          <w:szCs w:val="24"/>
        </w:rPr>
        <w:t xml:space="preserve"> Li, the Chair of the Nanjing ACM Chapter, Professor </w:t>
      </w:r>
      <w:proofErr w:type="spellStart"/>
      <w:r w:rsidRPr="00D946F2">
        <w:rPr>
          <w:rFonts w:cstheme="minorHAnsi"/>
          <w:sz w:val="24"/>
          <w:szCs w:val="24"/>
        </w:rPr>
        <w:t>Junzhou</w:t>
      </w:r>
      <w:proofErr w:type="spellEnd"/>
      <w:r w:rsidRPr="00D946F2">
        <w:rPr>
          <w:rFonts w:cstheme="minorHAnsi"/>
          <w:sz w:val="24"/>
          <w:szCs w:val="24"/>
        </w:rPr>
        <w:t xml:space="preserve"> Luo and Vice Chair of the Jinan ACM Chapter, Professor </w:t>
      </w:r>
      <w:proofErr w:type="spellStart"/>
      <w:r w:rsidRPr="00D946F2">
        <w:rPr>
          <w:rFonts w:cstheme="minorHAnsi"/>
          <w:sz w:val="24"/>
          <w:szCs w:val="24"/>
        </w:rPr>
        <w:t>Chenglei</w:t>
      </w:r>
      <w:proofErr w:type="spellEnd"/>
      <w:r w:rsidRPr="00D946F2">
        <w:rPr>
          <w:rFonts w:cstheme="minorHAnsi"/>
          <w:sz w:val="24"/>
          <w:szCs w:val="24"/>
        </w:rPr>
        <w:t xml:space="preserve"> </w:t>
      </w:r>
      <w:r w:rsidRPr="00D946F2">
        <w:rPr>
          <w:rFonts w:cstheme="minorHAnsi"/>
          <w:sz w:val="24"/>
          <w:szCs w:val="24"/>
        </w:rPr>
        <w:lastRenderedPageBreak/>
        <w:t>Yang, expressed their congratulations to</w:t>
      </w:r>
      <w:r w:rsidR="00731DA5">
        <w:rPr>
          <w:rFonts w:cstheme="minorHAnsi"/>
          <w:sz w:val="24"/>
          <w:szCs w:val="24"/>
        </w:rPr>
        <w:t xml:space="preserve"> the</w:t>
      </w:r>
      <w:r w:rsidRPr="00D946F2">
        <w:rPr>
          <w:rFonts w:cstheme="minorHAnsi"/>
          <w:sz w:val="24"/>
          <w:szCs w:val="24"/>
        </w:rPr>
        <w:t xml:space="preserve"> China ACM SIGCSE Chapter. Members of China's ACM SIGCSE Chapter from </w:t>
      </w:r>
      <w:r w:rsidR="00731DA5">
        <w:rPr>
          <w:rFonts w:cstheme="minorHAnsi"/>
          <w:sz w:val="24"/>
          <w:szCs w:val="24"/>
        </w:rPr>
        <w:t>more than</w:t>
      </w:r>
      <w:r w:rsidR="00731DA5" w:rsidRPr="00D946F2">
        <w:rPr>
          <w:rFonts w:cstheme="minorHAnsi"/>
          <w:sz w:val="24"/>
          <w:szCs w:val="24"/>
        </w:rPr>
        <w:t xml:space="preserve"> </w:t>
      </w:r>
      <w:r w:rsidRPr="00D946F2">
        <w:rPr>
          <w:rFonts w:cstheme="minorHAnsi"/>
          <w:sz w:val="24"/>
          <w:szCs w:val="24"/>
        </w:rPr>
        <w:t xml:space="preserve">70 universities were there which included Peking University, Tsinghua University, National University of Defense Technology, Zhejiang University, Shanghai Jiao Tong University, Shandong University, </w:t>
      </w:r>
      <w:proofErr w:type="spellStart"/>
      <w:r w:rsidRPr="00D946F2">
        <w:rPr>
          <w:rFonts w:cstheme="minorHAnsi"/>
          <w:sz w:val="24"/>
          <w:szCs w:val="24"/>
        </w:rPr>
        <w:t>Huazhong</w:t>
      </w:r>
      <w:proofErr w:type="spellEnd"/>
      <w:r w:rsidRPr="00D946F2">
        <w:rPr>
          <w:rFonts w:cstheme="minorHAnsi"/>
          <w:sz w:val="24"/>
          <w:szCs w:val="24"/>
        </w:rPr>
        <w:t xml:space="preserve"> University of Science and Technology, Harbin Institute of Technology, Central South University, Southeast University, </w:t>
      </w:r>
      <w:proofErr w:type="spellStart"/>
      <w:r w:rsidRPr="00D946F2">
        <w:rPr>
          <w:rFonts w:cstheme="minorHAnsi"/>
          <w:sz w:val="24"/>
          <w:szCs w:val="24"/>
        </w:rPr>
        <w:t>Renmin</w:t>
      </w:r>
      <w:proofErr w:type="spellEnd"/>
      <w:r w:rsidRPr="00D946F2">
        <w:rPr>
          <w:rFonts w:cstheme="minorHAnsi"/>
          <w:sz w:val="24"/>
          <w:szCs w:val="24"/>
        </w:rPr>
        <w:t xml:space="preserve"> University of China, as well as others. </w:t>
      </w:r>
    </w:p>
    <w:p w14:paraId="19D3BE7C" w14:textId="6E256B4A" w:rsidR="00D946F2" w:rsidRPr="00D946F2" w:rsidRDefault="00D946F2" w:rsidP="00D946F2">
      <w:pPr>
        <w:rPr>
          <w:rFonts w:cstheme="minorHAnsi"/>
          <w:sz w:val="24"/>
          <w:szCs w:val="24"/>
        </w:rPr>
      </w:pPr>
      <w:r w:rsidRPr="00D946F2">
        <w:rPr>
          <w:rFonts w:cstheme="minorHAnsi"/>
          <w:sz w:val="24"/>
          <w:szCs w:val="24"/>
        </w:rPr>
        <w:t xml:space="preserve">Professor Ming Zhang from Peking University delivered a keynote on Scientific Research of </w:t>
      </w:r>
      <w:r w:rsidR="00731DA5" w:rsidRPr="00D946F2">
        <w:rPr>
          <w:rFonts w:cstheme="minorHAnsi"/>
          <w:sz w:val="24"/>
          <w:szCs w:val="24"/>
        </w:rPr>
        <w:t>Comput</w:t>
      </w:r>
      <w:r w:rsidR="00731DA5">
        <w:rPr>
          <w:rFonts w:cstheme="minorHAnsi"/>
          <w:sz w:val="24"/>
          <w:szCs w:val="24"/>
        </w:rPr>
        <w:t>ing</w:t>
      </w:r>
      <w:r w:rsidR="00731DA5" w:rsidRPr="00D946F2">
        <w:rPr>
          <w:rFonts w:cstheme="minorHAnsi"/>
          <w:sz w:val="24"/>
          <w:szCs w:val="24"/>
        </w:rPr>
        <w:t xml:space="preserve"> </w:t>
      </w:r>
      <w:r w:rsidRPr="00D946F2">
        <w:rPr>
          <w:rFonts w:cstheme="minorHAnsi"/>
          <w:sz w:val="24"/>
          <w:szCs w:val="24"/>
        </w:rPr>
        <w:t xml:space="preserve">Education, while Professor Jun Zhang from South China University of Technology presented another keynote on Frontiers of Cloud Computing, Internet of Things, Big Data and Artificial Intelligence: Evolutionary Computation. </w:t>
      </w:r>
    </w:p>
    <w:p w14:paraId="6B3F4FB8" w14:textId="77777777" w:rsidR="00D946F2" w:rsidRPr="00D946F2" w:rsidRDefault="00D946F2" w:rsidP="00D946F2">
      <w:pPr>
        <w:rPr>
          <w:rFonts w:cstheme="minorHAnsi"/>
          <w:sz w:val="24"/>
          <w:szCs w:val="24"/>
        </w:rPr>
      </w:pPr>
      <w:r w:rsidRPr="00D946F2">
        <w:rPr>
          <w:rFonts w:cstheme="minorHAnsi"/>
          <w:sz w:val="24"/>
          <w:szCs w:val="24"/>
        </w:rPr>
        <w:t xml:space="preserve">SIGCSE China Symposium at TURC 2017, May 12-14, 2017 </w:t>
      </w:r>
    </w:p>
    <w:p w14:paraId="76E23A48" w14:textId="0F30BB1E" w:rsidR="00D946F2" w:rsidRPr="00D946F2" w:rsidRDefault="00D946F2" w:rsidP="00D946F2">
      <w:pPr>
        <w:rPr>
          <w:rFonts w:cstheme="minorHAnsi"/>
          <w:sz w:val="24"/>
          <w:szCs w:val="24"/>
        </w:rPr>
      </w:pPr>
      <w:proofErr w:type="gramStart"/>
      <w:r w:rsidRPr="00D946F2">
        <w:rPr>
          <w:rFonts w:cstheme="minorHAnsi"/>
          <w:sz w:val="24"/>
          <w:szCs w:val="24"/>
        </w:rPr>
        <w:t>ACM Turing Award 50 years China Conference (TURC 2017) was held on May 13, 2017 in Shanghai, China.</w:t>
      </w:r>
      <w:proofErr w:type="gramEnd"/>
      <w:r w:rsidRPr="00D946F2">
        <w:rPr>
          <w:rFonts w:cstheme="minorHAnsi"/>
          <w:sz w:val="24"/>
          <w:szCs w:val="24"/>
        </w:rPr>
        <w:t xml:space="preserve"> </w:t>
      </w:r>
      <w:r w:rsidR="00731DA5">
        <w:rPr>
          <w:rFonts w:cstheme="minorHAnsi"/>
          <w:sz w:val="24"/>
          <w:szCs w:val="24"/>
        </w:rPr>
        <w:t xml:space="preserve">The </w:t>
      </w:r>
      <w:r w:rsidRPr="00D946F2">
        <w:rPr>
          <w:rFonts w:cstheme="minorHAnsi"/>
          <w:sz w:val="24"/>
          <w:szCs w:val="24"/>
        </w:rPr>
        <w:t xml:space="preserve">ACM China SIGCSE Chapter hosted the SIGCSE China </w:t>
      </w:r>
      <w:r w:rsidR="00731DA5">
        <w:rPr>
          <w:rFonts w:cstheme="minorHAnsi"/>
          <w:sz w:val="24"/>
          <w:szCs w:val="24"/>
        </w:rPr>
        <w:t>S</w:t>
      </w:r>
      <w:r w:rsidR="00731DA5" w:rsidRPr="00D946F2">
        <w:rPr>
          <w:rFonts w:cstheme="minorHAnsi"/>
          <w:sz w:val="24"/>
          <w:szCs w:val="24"/>
        </w:rPr>
        <w:t xml:space="preserve">ymposium </w:t>
      </w:r>
      <w:r w:rsidRPr="00D946F2">
        <w:rPr>
          <w:rFonts w:cstheme="minorHAnsi"/>
          <w:sz w:val="24"/>
          <w:szCs w:val="24"/>
        </w:rPr>
        <w:t xml:space="preserve">in this conference. An </w:t>
      </w:r>
      <w:r w:rsidR="00731DA5">
        <w:rPr>
          <w:rFonts w:cstheme="minorHAnsi"/>
          <w:sz w:val="24"/>
          <w:szCs w:val="24"/>
        </w:rPr>
        <w:t>extended</w:t>
      </w:r>
      <w:r w:rsidR="00731DA5" w:rsidRPr="00D946F2">
        <w:rPr>
          <w:rFonts w:cstheme="minorHAnsi"/>
          <w:sz w:val="24"/>
          <w:szCs w:val="24"/>
        </w:rPr>
        <w:t xml:space="preserve"> </w:t>
      </w:r>
      <w:r w:rsidRPr="00D946F2">
        <w:rPr>
          <w:rFonts w:cstheme="minorHAnsi"/>
          <w:sz w:val="24"/>
          <w:szCs w:val="24"/>
        </w:rPr>
        <w:t xml:space="preserve">council meeting of </w:t>
      </w:r>
      <w:r w:rsidR="00731DA5">
        <w:rPr>
          <w:rFonts w:cstheme="minorHAnsi"/>
          <w:sz w:val="24"/>
          <w:szCs w:val="24"/>
        </w:rPr>
        <w:t xml:space="preserve">the </w:t>
      </w:r>
      <w:r w:rsidRPr="00D946F2">
        <w:rPr>
          <w:rFonts w:cstheme="minorHAnsi"/>
          <w:sz w:val="24"/>
          <w:szCs w:val="24"/>
        </w:rPr>
        <w:t xml:space="preserve">ACM China SIGCSE Chapter, including 32 members, was </w:t>
      </w:r>
      <w:r w:rsidR="00731DA5">
        <w:rPr>
          <w:rFonts w:cstheme="minorHAnsi"/>
          <w:sz w:val="24"/>
          <w:szCs w:val="24"/>
        </w:rPr>
        <w:t>held</w:t>
      </w:r>
      <w:r w:rsidR="00731DA5" w:rsidRPr="00D946F2">
        <w:rPr>
          <w:rFonts w:cstheme="minorHAnsi"/>
          <w:sz w:val="24"/>
          <w:szCs w:val="24"/>
        </w:rPr>
        <w:t xml:space="preserve"> </w:t>
      </w:r>
      <w:r w:rsidRPr="00D946F2">
        <w:rPr>
          <w:rFonts w:cstheme="minorHAnsi"/>
          <w:sz w:val="24"/>
          <w:szCs w:val="24"/>
        </w:rPr>
        <w:t xml:space="preserve">during the conference. This meeting was chaired by Professor Ming Zhang, the Chair of </w:t>
      </w:r>
      <w:r w:rsidR="00731DA5">
        <w:rPr>
          <w:rFonts w:cstheme="minorHAnsi"/>
          <w:sz w:val="24"/>
          <w:szCs w:val="24"/>
        </w:rPr>
        <w:t xml:space="preserve">the </w:t>
      </w:r>
      <w:r w:rsidRPr="00D946F2">
        <w:rPr>
          <w:rFonts w:cstheme="minorHAnsi"/>
          <w:sz w:val="24"/>
          <w:szCs w:val="24"/>
        </w:rPr>
        <w:t xml:space="preserve">ACM China SIGCSE Chapter. At the meeting, the council members reported </w:t>
      </w:r>
      <w:r w:rsidR="00731DA5">
        <w:rPr>
          <w:rFonts w:cstheme="minorHAnsi"/>
          <w:sz w:val="24"/>
          <w:szCs w:val="24"/>
        </w:rPr>
        <w:t>progress</w:t>
      </w:r>
      <w:r w:rsidRPr="00D946F2">
        <w:rPr>
          <w:rFonts w:cstheme="minorHAnsi"/>
          <w:sz w:val="24"/>
          <w:szCs w:val="24"/>
        </w:rPr>
        <w:t xml:space="preserve"> in the last year and discussed the follow-up arrangements. </w:t>
      </w:r>
      <w:r w:rsidR="00731DA5">
        <w:rPr>
          <w:rFonts w:cstheme="minorHAnsi"/>
          <w:sz w:val="24"/>
          <w:szCs w:val="24"/>
        </w:rPr>
        <w:t>To date</w:t>
      </w:r>
      <w:r w:rsidRPr="00D946F2">
        <w:rPr>
          <w:rFonts w:cstheme="minorHAnsi"/>
          <w:sz w:val="24"/>
          <w:szCs w:val="24"/>
        </w:rPr>
        <w:t xml:space="preserve">, the number of ACM China SIGCSE Chapter members has reached 286. </w:t>
      </w:r>
    </w:p>
    <w:p w14:paraId="5FE2C07C" w14:textId="2DE04151" w:rsidR="00D946F2" w:rsidRPr="00D946F2" w:rsidRDefault="00D946F2" w:rsidP="00D946F2">
      <w:pPr>
        <w:rPr>
          <w:rFonts w:cstheme="minorHAnsi"/>
          <w:sz w:val="24"/>
          <w:szCs w:val="24"/>
        </w:rPr>
      </w:pPr>
      <w:r w:rsidRPr="00D946F2">
        <w:rPr>
          <w:rFonts w:cstheme="minorHAnsi"/>
          <w:sz w:val="24"/>
          <w:szCs w:val="24"/>
        </w:rPr>
        <w:t>There are three keynote speeches in the SIGCSE symposium. Professor Amber Settle, the ACM SIGCSE Chair, gave a speech entitled “Refocusing Academic Integrity to Enhance Learning</w:t>
      </w:r>
      <w:r w:rsidR="00731DA5">
        <w:rPr>
          <w:rFonts w:cstheme="minorHAnsi"/>
          <w:sz w:val="24"/>
          <w:szCs w:val="24"/>
        </w:rPr>
        <w:t>.</w:t>
      </w:r>
      <w:r w:rsidRPr="00D946F2">
        <w:rPr>
          <w:rFonts w:cstheme="minorHAnsi"/>
          <w:sz w:val="24"/>
          <w:szCs w:val="24"/>
        </w:rPr>
        <w:t xml:space="preserve">” Professor Mark Guzdial, ACM Fellow, and professor Dan Garcia, ACM Distinguished Educator, brought </w:t>
      </w:r>
      <w:r w:rsidR="00CE2BC5">
        <w:rPr>
          <w:rFonts w:cstheme="minorHAnsi"/>
          <w:sz w:val="24"/>
          <w:szCs w:val="24"/>
        </w:rPr>
        <w:t>the talks titled</w:t>
      </w:r>
      <w:r w:rsidR="00CE2BC5" w:rsidRPr="00D946F2">
        <w:rPr>
          <w:rFonts w:cstheme="minorHAnsi"/>
          <w:sz w:val="24"/>
          <w:szCs w:val="24"/>
        </w:rPr>
        <w:t xml:space="preserve"> </w:t>
      </w:r>
      <w:r w:rsidRPr="00D946F2">
        <w:rPr>
          <w:rFonts w:cstheme="minorHAnsi"/>
          <w:sz w:val="24"/>
          <w:szCs w:val="24"/>
        </w:rPr>
        <w:t>“Improving Success in Computer Science Education Lessons from Learning Sciences” and “Bringing ‘Trustworthy Network Big Data’ Ideas to High School Students</w:t>
      </w:r>
      <w:r w:rsidR="00CE2BC5">
        <w:rPr>
          <w:rFonts w:cstheme="minorHAnsi"/>
          <w:sz w:val="24"/>
          <w:szCs w:val="24"/>
        </w:rPr>
        <w:t>,</w:t>
      </w:r>
      <w:r w:rsidRPr="00D946F2">
        <w:rPr>
          <w:rFonts w:cstheme="minorHAnsi"/>
          <w:sz w:val="24"/>
          <w:szCs w:val="24"/>
        </w:rPr>
        <w:t>” respectively. The symposium also organized two panels with the topics of “Computer education research” and “Women in the academic field</w:t>
      </w:r>
      <w:r w:rsidR="00CE2BC5">
        <w:rPr>
          <w:rFonts w:cstheme="minorHAnsi"/>
          <w:sz w:val="24"/>
          <w:szCs w:val="24"/>
        </w:rPr>
        <w:t>.</w:t>
      </w:r>
      <w:r w:rsidRPr="00D946F2">
        <w:rPr>
          <w:rFonts w:cstheme="minorHAnsi"/>
          <w:sz w:val="24"/>
          <w:szCs w:val="24"/>
        </w:rPr>
        <w:t xml:space="preserve">” </w:t>
      </w:r>
    </w:p>
    <w:p w14:paraId="18FF3748" w14:textId="4D60225F" w:rsidR="00D946F2" w:rsidRPr="00D946F2" w:rsidRDefault="00D946F2" w:rsidP="00D946F2">
      <w:pPr>
        <w:rPr>
          <w:rFonts w:cstheme="minorHAnsi"/>
          <w:sz w:val="24"/>
          <w:szCs w:val="24"/>
        </w:rPr>
      </w:pPr>
      <w:r w:rsidRPr="00D946F2">
        <w:rPr>
          <w:rFonts w:cstheme="minorHAnsi"/>
          <w:sz w:val="24"/>
          <w:szCs w:val="24"/>
        </w:rPr>
        <w:t xml:space="preserve">This symposium accepted 16 papers. All papers were collected by the ACM Digital Library. Among them, the papers from two teams </w:t>
      </w:r>
      <w:r w:rsidR="000A03F5">
        <w:rPr>
          <w:rFonts w:cstheme="minorHAnsi"/>
          <w:sz w:val="24"/>
          <w:szCs w:val="24"/>
        </w:rPr>
        <w:t>from</w:t>
      </w:r>
      <w:r w:rsidR="000A03F5" w:rsidRPr="00D946F2">
        <w:rPr>
          <w:rFonts w:cstheme="minorHAnsi"/>
          <w:sz w:val="24"/>
          <w:szCs w:val="24"/>
        </w:rPr>
        <w:t xml:space="preserve"> </w:t>
      </w:r>
      <w:r w:rsidRPr="00D946F2">
        <w:rPr>
          <w:rFonts w:cstheme="minorHAnsi"/>
          <w:sz w:val="24"/>
          <w:szCs w:val="24"/>
        </w:rPr>
        <w:t xml:space="preserve">Peking University won the Best Paper Award and the Best Student Paper Award respectively. Well-known </w:t>
      </w:r>
      <w:r w:rsidR="000A03F5" w:rsidRPr="00D946F2">
        <w:rPr>
          <w:rFonts w:cstheme="minorHAnsi"/>
          <w:sz w:val="24"/>
          <w:szCs w:val="24"/>
        </w:rPr>
        <w:t>comput</w:t>
      </w:r>
      <w:r w:rsidR="000A03F5">
        <w:rPr>
          <w:rFonts w:cstheme="minorHAnsi"/>
          <w:sz w:val="24"/>
          <w:szCs w:val="24"/>
        </w:rPr>
        <w:t>ing</w:t>
      </w:r>
      <w:r w:rsidR="000A03F5" w:rsidRPr="00D946F2">
        <w:rPr>
          <w:rFonts w:cstheme="minorHAnsi"/>
          <w:sz w:val="24"/>
          <w:szCs w:val="24"/>
        </w:rPr>
        <w:t xml:space="preserve"> </w:t>
      </w:r>
      <w:r w:rsidRPr="00D946F2">
        <w:rPr>
          <w:rFonts w:cstheme="minorHAnsi"/>
          <w:sz w:val="24"/>
          <w:szCs w:val="24"/>
        </w:rPr>
        <w:t xml:space="preserve">educators shared the experience for </w:t>
      </w:r>
      <w:r w:rsidR="000A03F5" w:rsidRPr="00D946F2">
        <w:rPr>
          <w:rFonts w:cstheme="minorHAnsi"/>
          <w:sz w:val="24"/>
          <w:szCs w:val="24"/>
        </w:rPr>
        <w:t>comput</w:t>
      </w:r>
      <w:r w:rsidR="000A03F5">
        <w:rPr>
          <w:rFonts w:cstheme="minorHAnsi"/>
          <w:sz w:val="24"/>
          <w:szCs w:val="24"/>
        </w:rPr>
        <w:t>ing</w:t>
      </w:r>
      <w:r w:rsidR="000A03F5" w:rsidRPr="00D946F2">
        <w:rPr>
          <w:rFonts w:cstheme="minorHAnsi"/>
          <w:sz w:val="24"/>
          <w:szCs w:val="24"/>
        </w:rPr>
        <w:t xml:space="preserve"> </w:t>
      </w:r>
      <w:r w:rsidRPr="00D946F2">
        <w:rPr>
          <w:rFonts w:cstheme="minorHAnsi"/>
          <w:sz w:val="24"/>
          <w:szCs w:val="24"/>
        </w:rPr>
        <w:t xml:space="preserve">major education, including training programs, curriculum system, curriculum and supporting experimental system design, implementation and evaluation. Besides the 100 more audience at the conference, the live </w:t>
      </w:r>
      <w:proofErr w:type="spellStart"/>
      <w:r w:rsidRPr="00D946F2">
        <w:rPr>
          <w:rFonts w:cstheme="minorHAnsi"/>
          <w:sz w:val="24"/>
          <w:szCs w:val="24"/>
        </w:rPr>
        <w:t>Wechat</w:t>
      </w:r>
      <w:proofErr w:type="spellEnd"/>
      <w:r w:rsidRPr="00D946F2">
        <w:rPr>
          <w:rFonts w:cstheme="minorHAnsi"/>
          <w:sz w:val="24"/>
          <w:szCs w:val="24"/>
        </w:rPr>
        <w:t xml:space="preserve"> broadcast was </w:t>
      </w:r>
      <w:r w:rsidR="000A03F5">
        <w:rPr>
          <w:rFonts w:cstheme="minorHAnsi"/>
          <w:sz w:val="24"/>
          <w:szCs w:val="24"/>
        </w:rPr>
        <w:t>streamed</w:t>
      </w:r>
      <w:r w:rsidR="000A03F5" w:rsidRPr="00D946F2">
        <w:rPr>
          <w:rFonts w:cstheme="minorHAnsi"/>
          <w:sz w:val="24"/>
          <w:szCs w:val="24"/>
        </w:rPr>
        <w:t xml:space="preserve"> </w:t>
      </w:r>
      <w:r w:rsidRPr="00D946F2">
        <w:rPr>
          <w:rFonts w:cstheme="minorHAnsi"/>
          <w:sz w:val="24"/>
          <w:szCs w:val="24"/>
        </w:rPr>
        <w:t xml:space="preserve">to 286 SIGCSE China members from all over the country. So all the members can access the content of the symposium in real time and participate in the discussion on </w:t>
      </w:r>
      <w:proofErr w:type="spellStart"/>
      <w:r w:rsidRPr="00D946F2">
        <w:rPr>
          <w:rFonts w:cstheme="minorHAnsi"/>
          <w:sz w:val="24"/>
          <w:szCs w:val="24"/>
        </w:rPr>
        <w:t>Wechat</w:t>
      </w:r>
      <w:proofErr w:type="spellEnd"/>
      <w:r w:rsidRPr="00D946F2">
        <w:rPr>
          <w:rFonts w:cstheme="minorHAnsi"/>
          <w:sz w:val="24"/>
          <w:szCs w:val="24"/>
        </w:rPr>
        <w:t xml:space="preserve"> platform. This symposium promoted the full exchange of domestic and foreign </w:t>
      </w:r>
      <w:r w:rsidR="000A03F5" w:rsidRPr="00D946F2">
        <w:rPr>
          <w:rFonts w:cstheme="minorHAnsi"/>
          <w:sz w:val="24"/>
          <w:szCs w:val="24"/>
        </w:rPr>
        <w:t>comput</w:t>
      </w:r>
      <w:r w:rsidR="000A03F5">
        <w:rPr>
          <w:rFonts w:cstheme="minorHAnsi"/>
          <w:sz w:val="24"/>
          <w:szCs w:val="24"/>
        </w:rPr>
        <w:t>ing</w:t>
      </w:r>
      <w:r w:rsidR="000A03F5" w:rsidRPr="00D946F2">
        <w:rPr>
          <w:rFonts w:cstheme="minorHAnsi"/>
          <w:sz w:val="24"/>
          <w:szCs w:val="24"/>
        </w:rPr>
        <w:t xml:space="preserve"> </w:t>
      </w:r>
      <w:r w:rsidRPr="00D946F2">
        <w:rPr>
          <w:rFonts w:cstheme="minorHAnsi"/>
          <w:sz w:val="24"/>
          <w:szCs w:val="24"/>
        </w:rPr>
        <w:t xml:space="preserve">education successfully. </w:t>
      </w:r>
    </w:p>
    <w:p w14:paraId="07DD47AA" w14:textId="77777777" w:rsidR="000A03F5" w:rsidRDefault="000A03F5" w:rsidP="00D946F2">
      <w:pPr>
        <w:shd w:val="clear" w:color="auto" w:fill="FFFFFF"/>
        <w:spacing w:after="0" w:line="240" w:lineRule="auto"/>
        <w:rPr>
          <w:rFonts w:eastAsia="Times New Roman" w:cstheme="minorHAnsi"/>
          <w:b/>
          <w:sz w:val="24"/>
          <w:szCs w:val="24"/>
        </w:rPr>
      </w:pPr>
    </w:p>
    <w:p w14:paraId="11F87DA8"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Educational efforts in Europe: Study on Informatics Education in Europe</w:t>
      </w:r>
    </w:p>
    <w:p w14:paraId="04F947D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Representative: Andrew McGettrick</w:t>
      </w:r>
    </w:p>
    <w:p w14:paraId="6A4694B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lastRenderedPageBreak/>
        <w:t>Computing education activities involving ACM Europe have been carried out in conjunction</w:t>
      </w:r>
    </w:p>
    <w:p w14:paraId="30C5245A"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with</w:t>
      </w:r>
      <w:proofErr w:type="gramEnd"/>
      <w:r w:rsidRPr="00D946F2">
        <w:rPr>
          <w:rFonts w:eastAsia="Times New Roman" w:cstheme="minorHAnsi"/>
          <w:sz w:val="24"/>
          <w:szCs w:val="24"/>
        </w:rPr>
        <w:t xml:space="preserve"> Informatics Europe, a group of (some) Heads of Computing Departments in Europe. A</w:t>
      </w:r>
    </w:p>
    <w:p w14:paraId="161056AE"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joint</w:t>
      </w:r>
      <w:proofErr w:type="gramEnd"/>
      <w:r w:rsidRPr="00D946F2">
        <w:rPr>
          <w:rFonts w:eastAsia="Times New Roman" w:cstheme="minorHAnsi"/>
          <w:sz w:val="24"/>
          <w:szCs w:val="24"/>
        </w:rPr>
        <w:t xml:space="preserve"> committee was set up for this purpose; it was entitled the Committee on European</w:t>
      </w:r>
    </w:p>
    <w:p w14:paraId="0BDA1DB7"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Computing Education or CECE for short.</w:t>
      </w:r>
      <w:proofErr w:type="gramEnd"/>
      <w:r w:rsidRPr="00D946F2">
        <w:rPr>
          <w:rFonts w:eastAsia="Times New Roman" w:cstheme="minorHAnsi"/>
          <w:sz w:val="24"/>
          <w:szCs w:val="24"/>
        </w:rPr>
        <w:t xml:space="preserve"> For completeness, the recent membership of</w:t>
      </w:r>
    </w:p>
    <w:p w14:paraId="49B2BA6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CECE has been:</w:t>
      </w:r>
    </w:p>
    <w:p w14:paraId="68A6528A"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ACM Europe</w:t>
      </w:r>
    </w:p>
    <w:p w14:paraId="4FB976C3"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Michael Caspersen, Aarhus University, Denmark (Co-Chair)</w:t>
      </w:r>
    </w:p>
    <w:p w14:paraId="190DEFA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Judith Gal-</w:t>
      </w:r>
      <w:proofErr w:type="spellStart"/>
      <w:r w:rsidRPr="00D946F2">
        <w:rPr>
          <w:rFonts w:eastAsia="Times New Roman" w:cstheme="minorHAnsi"/>
          <w:sz w:val="24"/>
          <w:szCs w:val="24"/>
        </w:rPr>
        <w:t>Ezer</w:t>
      </w:r>
      <w:proofErr w:type="spellEnd"/>
      <w:r w:rsidRPr="00D946F2">
        <w:rPr>
          <w:rFonts w:eastAsia="Times New Roman" w:cstheme="minorHAnsi"/>
          <w:sz w:val="24"/>
          <w:szCs w:val="24"/>
        </w:rPr>
        <w:t>, Open University of Israel, Israel</w:t>
      </w:r>
    </w:p>
    <w:p w14:paraId="46AED6B1"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Michael </w:t>
      </w:r>
      <w:proofErr w:type="spellStart"/>
      <w:r w:rsidRPr="00D946F2">
        <w:rPr>
          <w:rFonts w:eastAsia="Times New Roman" w:cstheme="minorHAnsi"/>
          <w:sz w:val="24"/>
          <w:szCs w:val="24"/>
        </w:rPr>
        <w:t>Kölling</w:t>
      </w:r>
      <w:proofErr w:type="spellEnd"/>
      <w:r w:rsidRPr="00D946F2">
        <w:rPr>
          <w:rFonts w:eastAsia="Times New Roman" w:cstheme="minorHAnsi"/>
          <w:sz w:val="24"/>
          <w:szCs w:val="24"/>
        </w:rPr>
        <w:t>, Kings College, London, UK</w:t>
      </w:r>
    </w:p>
    <w:p w14:paraId="3C6F310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Andrew McGettrick, University of Strathclyde, UK</w:t>
      </w:r>
    </w:p>
    <w:p w14:paraId="10B87C2A" w14:textId="77777777" w:rsidR="00D946F2" w:rsidRPr="00D946F2" w:rsidRDefault="00D946F2" w:rsidP="00D946F2">
      <w:pPr>
        <w:shd w:val="clear" w:color="auto" w:fill="FFFFFF"/>
        <w:spacing w:after="0" w:line="240" w:lineRule="auto"/>
        <w:rPr>
          <w:rFonts w:eastAsia="Times New Roman" w:cstheme="minorHAnsi"/>
          <w:sz w:val="24"/>
          <w:szCs w:val="24"/>
        </w:rPr>
      </w:pPr>
    </w:p>
    <w:p w14:paraId="10800797"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Informatics Europe</w:t>
      </w:r>
    </w:p>
    <w:p w14:paraId="1AAFE56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Jan </w:t>
      </w:r>
      <w:proofErr w:type="spellStart"/>
      <w:r w:rsidRPr="00D946F2">
        <w:rPr>
          <w:rFonts w:eastAsia="Times New Roman" w:cstheme="minorHAnsi"/>
          <w:sz w:val="24"/>
          <w:szCs w:val="24"/>
        </w:rPr>
        <w:t>Vahrenhold</w:t>
      </w:r>
      <w:proofErr w:type="spellEnd"/>
      <w:r w:rsidRPr="00D946F2">
        <w:rPr>
          <w:rFonts w:eastAsia="Times New Roman" w:cstheme="minorHAnsi"/>
          <w:sz w:val="24"/>
          <w:szCs w:val="24"/>
        </w:rPr>
        <w:t xml:space="preserve">, University of </w:t>
      </w:r>
      <w:proofErr w:type="spellStart"/>
      <w:r w:rsidRPr="00D946F2">
        <w:rPr>
          <w:rFonts w:eastAsia="Times New Roman" w:cstheme="minorHAnsi"/>
          <w:sz w:val="24"/>
          <w:szCs w:val="24"/>
        </w:rPr>
        <w:t>Münster</w:t>
      </w:r>
      <w:proofErr w:type="spellEnd"/>
      <w:r w:rsidRPr="00D946F2">
        <w:rPr>
          <w:rFonts w:eastAsia="Times New Roman" w:cstheme="minorHAnsi"/>
          <w:sz w:val="24"/>
          <w:szCs w:val="24"/>
        </w:rPr>
        <w:t>, Germany (Co-Chair)</w:t>
      </w:r>
    </w:p>
    <w:p w14:paraId="69006713"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Cristina Pereira, ITH Zurich, Switzerland</w:t>
      </w:r>
    </w:p>
    <w:p w14:paraId="4F7F28C1"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Gérard Berry, INRIA, France</w:t>
      </w:r>
    </w:p>
    <w:p w14:paraId="5C4B60A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Enrico </w:t>
      </w:r>
      <w:proofErr w:type="spellStart"/>
      <w:r w:rsidRPr="00D946F2">
        <w:rPr>
          <w:rFonts w:eastAsia="Times New Roman" w:cstheme="minorHAnsi"/>
          <w:sz w:val="24"/>
          <w:szCs w:val="24"/>
        </w:rPr>
        <w:t>Nardelli</w:t>
      </w:r>
      <w:proofErr w:type="spellEnd"/>
      <w:r w:rsidRPr="00D946F2">
        <w:rPr>
          <w:rFonts w:eastAsia="Times New Roman" w:cstheme="minorHAnsi"/>
          <w:sz w:val="24"/>
          <w:szCs w:val="24"/>
        </w:rPr>
        <w:t xml:space="preserve">, University of Rome Tor </w:t>
      </w:r>
      <w:proofErr w:type="spellStart"/>
      <w:r w:rsidRPr="00D946F2">
        <w:rPr>
          <w:rFonts w:eastAsia="Times New Roman" w:cstheme="minorHAnsi"/>
          <w:sz w:val="24"/>
          <w:szCs w:val="24"/>
        </w:rPr>
        <w:t>Vergata</w:t>
      </w:r>
      <w:proofErr w:type="spellEnd"/>
      <w:r w:rsidRPr="00D946F2">
        <w:rPr>
          <w:rFonts w:eastAsia="Times New Roman" w:cstheme="minorHAnsi"/>
          <w:sz w:val="24"/>
          <w:szCs w:val="24"/>
        </w:rPr>
        <w:t>, Italy</w:t>
      </w:r>
    </w:p>
    <w:p w14:paraId="52C8FAFB"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with</w:t>
      </w:r>
      <w:proofErr w:type="gramEnd"/>
      <w:r w:rsidRPr="00D946F2">
        <w:rPr>
          <w:rFonts w:eastAsia="Times New Roman" w:cstheme="minorHAnsi"/>
          <w:sz w:val="24"/>
          <w:szCs w:val="24"/>
        </w:rPr>
        <w:t xml:space="preserve"> </w:t>
      </w:r>
      <w:proofErr w:type="spellStart"/>
      <w:r w:rsidRPr="00D946F2">
        <w:rPr>
          <w:rFonts w:eastAsia="Times New Roman" w:cstheme="minorHAnsi"/>
          <w:sz w:val="24"/>
          <w:szCs w:val="24"/>
        </w:rPr>
        <w:t>Mirko</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Westermeier</w:t>
      </w:r>
      <w:proofErr w:type="spellEnd"/>
      <w:r w:rsidRPr="00D946F2">
        <w:rPr>
          <w:rFonts w:eastAsia="Times New Roman" w:cstheme="minorHAnsi"/>
          <w:sz w:val="24"/>
          <w:szCs w:val="24"/>
        </w:rPr>
        <w:t xml:space="preserve">, University of </w:t>
      </w:r>
      <w:proofErr w:type="spellStart"/>
      <w:r w:rsidRPr="00D946F2">
        <w:rPr>
          <w:rFonts w:eastAsia="Times New Roman" w:cstheme="minorHAnsi"/>
          <w:sz w:val="24"/>
          <w:szCs w:val="24"/>
        </w:rPr>
        <w:t>Münster</w:t>
      </w:r>
      <w:proofErr w:type="spellEnd"/>
      <w:r w:rsidRPr="00D946F2">
        <w:rPr>
          <w:rFonts w:eastAsia="Times New Roman" w:cstheme="minorHAnsi"/>
          <w:sz w:val="24"/>
          <w:szCs w:val="24"/>
        </w:rPr>
        <w:t>, Germany (research assistant)</w:t>
      </w:r>
    </w:p>
    <w:p w14:paraId="03514E1F" w14:textId="77777777" w:rsidR="00D946F2" w:rsidRPr="00D946F2" w:rsidRDefault="00D946F2" w:rsidP="00D946F2">
      <w:pPr>
        <w:shd w:val="clear" w:color="auto" w:fill="FFFFFF"/>
        <w:spacing w:after="0" w:line="240" w:lineRule="auto"/>
        <w:rPr>
          <w:rFonts w:eastAsia="Times New Roman" w:cstheme="minorHAnsi"/>
          <w:sz w:val="24"/>
          <w:szCs w:val="24"/>
        </w:rPr>
      </w:pPr>
    </w:p>
    <w:p w14:paraId="612EB40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During the last year there was one major priority: to complete a two-year study involving a</w:t>
      </w:r>
    </w:p>
    <w:p w14:paraId="57BE7127"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deep</w:t>
      </w:r>
      <w:proofErr w:type="gramEnd"/>
      <w:r w:rsidRPr="00D946F2">
        <w:rPr>
          <w:rFonts w:eastAsia="Times New Roman" w:cstheme="minorHAnsi"/>
          <w:sz w:val="24"/>
          <w:szCs w:val="24"/>
        </w:rPr>
        <w:t xml:space="preserve"> assessment of the state of informatics education within each European country. Note</w:t>
      </w:r>
    </w:p>
    <w:p w14:paraId="4007BD82" w14:textId="7C136BA0"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the</w:t>
      </w:r>
      <w:proofErr w:type="gramEnd"/>
      <w:r w:rsidRPr="00D946F2">
        <w:rPr>
          <w:rFonts w:eastAsia="Times New Roman" w:cstheme="minorHAnsi"/>
          <w:sz w:val="24"/>
          <w:szCs w:val="24"/>
        </w:rPr>
        <w:t xml:space="preserve"> parallel with the ACM / CSTA study </w:t>
      </w:r>
      <w:r w:rsidR="000A03F5">
        <w:rPr>
          <w:rFonts w:eastAsia="Times New Roman" w:cstheme="minorHAnsi"/>
          <w:sz w:val="24"/>
          <w:szCs w:val="24"/>
        </w:rPr>
        <w:t>“</w:t>
      </w:r>
      <w:r w:rsidRPr="00D946F2">
        <w:rPr>
          <w:rFonts w:eastAsia="Times New Roman" w:cstheme="minorHAnsi"/>
          <w:sz w:val="24"/>
          <w:szCs w:val="24"/>
        </w:rPr>
        <w:t xml:space="preserve">Running On Empty: The </w:t>
      </w:r>
      <w:r w:rsidR="000A03F5">
        <w:rPr>
          <w:rFonts w:eastAsia="Times New Roman" w:cstheme="minorHAnsi"/>
          <w:sz w:val="24"/>
          <w:szCs w:val="24"/>
        </w:rPr>
        <w:t>F</w:t>
      </w:r>
      <w:r w:rsidR="000A03F5" w:rsidRPr="00D946F2">
        <w:rPr>
          <w:rFonts w:eastAsia="Times New Roman" w:cstheme="minorHAnsi"/>
          <w:sz w:val="24"/>
          <w:szCs w:val="24"/>
        </w:rPr>
        <w:t xml:space="preserve">ailure </w:t>
      </w:r>
      <w:r w:rsidRPr="00D946F2">
        <w:rPr>
          <w:rFonts w:eastAsia="Times New Roman" w:cstheme="minorHAnsi"/>
          <w:sz w:val="24"/>
          <w:szCs w:val="24"/>
        </w:rPr>
        <w:t>to Teach K-12</w:t>
      </w:r>
    </w:p>
    <w:p w14:paraId="03FE03FD" w14:textId="1014E685"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Computer Science in the Digital Age.</w:t>
      </w:r>
      <w:r w:rsidR="000A03F5">
        <w:rPr>
          <w:rFonts w:eastAsia="Times New Roman" w:cstheme="minorHAnsi"/>
          <w:sz w:val="24"/>
          <w:szCs w:val="24"/>
        </w:rPr>
        <w:t>”</w:t>
      </w:r>
      <w:proofErr w:type="gramEnd"/>
      <w:r w:rsidRPr="00D946F2">
        <w:rPr>
          <w:rFonts w:eastAsia="Times New Roman" w:cstheme="minorHAnsi"/>
          <w:sz w:val="24"/>
          <w:szCs w:val="24"/>
        </w:rPr>
        <w:t xml:space="preserve"> See </w:t>
      </w:r>
      <w:r w:rsidR="000A03F5" w:rsidRPr="000A03F5">
        <w:rPr>
          <w:rFonts w:eastAsia="Times New Roman" w:cstheme="minorHAnsi"/>
          <w:sz w:val="24"/>
          <w:szCs w:val="24"/>
        </w:rPr>
        <w:t>http://runningonempty.acm.org/</w:t>
      </w:r>
      <w:r w:rsidR="000A03F5">
        <w:rPr>
          <w:rFonts w:eastAsia="Times New Roman" w:cstheme="minorHAnsi"/>
          <w:sz w:val="24"/>
          <w:szCs w:val="24"/>
        </w:rPr>
        <w:t>.</w:t>
      </w:r>
    </w:p>
    <w:p w14:paraId="42EBB9A2" w14:textId="77777777" w:rsidR="00D946F2" w:rsidRPr="00D946F2" w:rsidRDefault="00D946F2" w:rsidP="00D946F2">
      <w:pPr>
        <w:shd w:val="clear" w:color="auto" w:fill="FFFFFF"/>
        <w:spacing w:after="0" w:line="240" w:lineRule="auto"/>
        <w:rPr>
          <w:rFonts w:eastAsia="Times New Roman" w:cstheme="minorHAnsi"/>
          <w:sz w:val="24"/>
          <w:szCs w:val="24"/>
        </w:rPr>
      </w:pPr>
    </w:p>
    <w:p w14:paraId="683D429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Originally this was conceived as a two-year project, funded jointly by ACM Europe and</w:t>
      </w:r>
    </w:p>
    <w:p w14:paraId="113039F4"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Informatics Europe.</w:t>
      </w:r>
      <w:proofErr w:type="gramEnd"/>
      <w:r w:rsidRPr="00D946F2">
        <w:rPr>
          <w:rFonts w:eastAsia="Times New Roman" w:cstheme="minorHAnsi"/>
          <w:sz w:val="24"/>
          <w:szCs w:val="24"/>
        </w:rPr>
        <w:t xml:space="preserve"> The work was carried out at the University of Munster by </w:t>
      </w:r>
      <w:proofErr w:type="spellStart"/>
      <w:r w:rsidRPr="00D946F2">
        <w:rPr>
          <w:rFonts w:eastAsia="Times New Roman" w:cstheme="minorHAnsi"/>
          <w:sz w:val="24"/>
          <w:szCs w:val="24"/>
        </w:rPr>
        <w:t>Mirko</w:t>
      </w:r>
      <w:proofErr w:type="spellEnd"/>
    </w:p>
    <w:p w14:paraId="022C07BB" w14:textId="77777777" w:rsidR="00D946F2" w:rsidRPr="00D946F2" w:rsidRDefault="00D946F2" w:rsidP="00D946F2">
      <w:pPr>
        <w:shd w:val="clear" w:color="auto" w:fill="FFFFFF"/>
        <w:spacing w:after="0" w:line="240" w:lineRule="auto"/>
        <w:rPr>
          <w:rFonts w:eastAsia="Times New Roman" w:cstheme="minorHAnsi"/>
          <w:sz w:val="24"/>
          <w:szCs w:val="24"/>
        </w:rPr>
      </w:pPr>
      <w:proofErr w:type="spellStart"/>
      <w:proofErr w:type="gramStart"/>
      <w:r w:rsidRPr="00D946F2">
        <w:rPr>
          <w:rFonts w:eastAsia="Times New Roman" w:cstheme="minorHAnsi"/>
          <w:sz w:val="24"/>
          <w:szCs w:val="24"/>
        </w:rPr>
        <w:t>Weistermeier</w:t>
      </w:r>
      <w:proofErr w:type="spellEnd"/>
      <w:r w:rsidRPr="00D946F2">
        <w:rPr>
          <w:rFonts w:eastAsia="Times New Roman" w:cstheme="minorHAnsi"/>
          <w:sz w:val="24"/>
          <w:szCs w:val="24"/>
        </w:rPr>
        <w:t xml:space="preserve"> under the guidance of Jan </w:t>
      </w:r>
      <w:proofErr w:type="spellStart"/>
      <w:r w:rsidRPr="00D946F2">
        <w:rPr>
          <w:rFonts w:eastAsia="Times New Roman" w:cstheme="minorHAnsi"/>
          <w:sz w:val="24"/>
          <w:szCs w:val="24"/>
        </w:rPr>
        <w:t>Vahrenhold</w:t>
      </w:r>
      <w:proofErr w:type="spellEnd"/>
      <w:r w:rsidRPr="00D946F2">
        <w:rPr>
          <w:rFonts w:eastAsia="Times New Roman" w:cstheme="minorHAnsi"/>
          <w:sz w:val="24"/>
          <w:szCs w:val="24"/>
        </w:rPr>
        <w:t>.</w:t>
      </w:r>
      <w:proofErr w:type="gramEnd"/>
      <w:r w:rsidRPr="00D946F2">
        <w:rPr>
          <w:rFonts w:eastAsia="Times New Roman" w:cstheme="minorHAnsi"/>
          <w:sz w:val="24"/>
          <w:szCs w:val="24"/>
        </w:rPr>
        <w:t xml:space="preserve"> The report together with an interactive</w:t>
      </w:r>
    </w:p>
    <w:p w14:paraId="6E314C59"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map</w:t>
      </w:r>
      <w:proofErr w:type="gramEnd"/>
      <w:r w:rsidRPr="00D946F2">
        <w:rPr>
          <w:rFonts w:eastAsia="Times New Roman" w:cstheme="minorHAnsi"/>
          <w:sz w:val="24"/>
          <w:szCs w:val="24"/>
        </w:rPr>
        <w:t xml:space="preserve"> displaying information about the state of education in digital literacy and informatics</w:t>
      </w:r>
    </w:p>
    <w:p w14:paraId="744AF41B"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across</w:t>
      </w:r>
      <w:proofErr w:type="gramEnd"/>
      <w:r w:rsidRPr="00D946F2">
        <w:rPr>
          <w:rFonts w:eastAsia="Times New Roman" w:cstheme="minorHAnsi"/>
          <w:sz w:val="24"/>
          <w:szCs w:val="24"/>
        </w:rPr>
        <w:t xml:space="preserve"> European countries has now been completed. The major recommendations of the</w:t>
      </w:r>
    </w:p>
    <w:p w14:paraId="7A83B7CD"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report</w:t>
      </w:r>
      <w:proofErr w:type="gramEnd"/>
      <w:r w:rsidRPr="00D946F2">
        <w:rPr>
          <w:rFonts w:eastAsia="Times New Roman" w:cstheme="minorHAnsi"/>
          <w:sz w:val="24"/>
          <w:szCs w:val="24"/>
        </w:rPr>
        <w:t xml:space="preserve"> are:</w:t>
      </w:r>
    </w:p>
    <w:p w14:paraId="2A2F2763" w14:textId="77777777" w:rsidR="00D946F2" w:rsidRPr="00D946F2" w:rsidRDefault="00D946F2" w:rsidP="00D946F2">
      <w:pPr>
        <w:shd w:val="clear" w:color="auto" w:fill="FFFFFF"/>
        <w:spacing w:after="0" w:line="240" w:lineRule="auto"/>
        <w:rPr>
          <w:rFonts w:eastAsia="Times New Roman" w:cstheme="minorHAnsi"/>
          <w:sz w:val="24"/>
          <w:szCs w:val="24"/>
        </w:rPr>
      </w:pPr>
    </w:p>
    <w:p w14:paraId="6E06DACD"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Recommendations: Informatics</w:t>
      </w:r>
    </w:p>
    <w:p w14:paraId="5710315D" w14:textId="77E84B98"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All students must have access to ongoing education in Informatics in the</w:t>
      </w:r>
      <w:r w:rsidR="00D072E3">
        <w:rPr>
          <w:rFonts w:eastAsia="Times New Roman" w:cstheme="minorHAnsi"/>
          <w:sz w:val="24"/>
          <w:szCs w:val="24"/>
        </w:rPr>
        <w:t xml:space="preserve"> </w:t>
      </w:r>
      <w:r w:rsidRPr="00D946F2">
        <w:rPr>
          <w:rFonts w:eastAsia="Times New Roman" w:cstheme="minorHAnsi"/>
          <w:sz w:val="24"/>
          <w:szCs w:val="24"/>
        </w:rPr>
        <w:t xml:space="preserve">school system. </w:t>
      </w:r>
      <w:r w:rsidR="00D072E3">
        <w:rPr>
          <w:rFonts w:eastAsia="Times New Roman" w:cstheme="minorHAnsi"/>
          <w:sz w:val="24"/>
          <w:szCs w:val="24"/>
        </w:rPr>
        <w:t xml:space="preserve"> I</w:t>
      </w:r>
      <w:r w:rsidRPr="00D946F2">
        <w:rPr>
          <w:rFonts w:eastAsia="Times New Roman" w:cstheme="minorHAnsi"/>
          <w:sz w:val="24"/>
          <w:szCs w:val="24"/>
        </w:rPr>
        <w:t>nformatics teaching should preferably start in primary</w:t>
      </w:r>
      <w:r w:rsidR="00D072E3">
        <w:rPr>
          <w:rFonts w:eastAsia="Times New Roman" w:cstheme="minorHAnsi"/>
          <w:sz w:val="24"/>
          <w:szCs w:val="24"/>
        </w:rPr>
        <w:t xml:space="preserve"> </w:t>
      </w:r>
      <w:r w:rsidRPr="00D946F2">
        <w:rPr>
          <w:rFonts w:eastAsia="Times New Roman" w:cstheme="minorHAnsi"/>
          <w:sz w:val="24"/>
          <w:szCs w:val="24"/>
        </w:rPr>
        <w:t>school, and at the latest at the beginning of secondary school.</w:t>
      </w:r>
    </w:p>
    <w:p w14:paraId="73D2381D" w14:textId="5BEF4486"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Informatics courses must be recognized by each country’s educational</w:t>
      </w:r>
      <w:r w:rsidR="00D072E3">
        <w:rPr>
          <w:rFonts w:eastAsia="Times New Roman" w:cstheme="minorHAnsi"/>
          <w:sz w:val="24"/>
          <w:szCs w:val="24"/>
        </w:rPr>
        <w:t xml:space="preserve"> </w:t>
      </w:r>
      <w:r w:rsidRPr="00D946F2">
        <w:rPr>
          <w:rFonts w:eastAsia="Times New Roman" w:cstheme="minorHAnsi"/>
          <w:sz w:val="24"/>
          <w:szCs w:val="24"/>
        </w:rPr>
        <w:t>system as being on a par with courses in other STEM disciplines. In</w:t>
      </w:r>
      <w:r w:rsidR="00D072E3">
        <w:rPr>
          <w:rFonts w:eastAsia="Times New Roman" w:cstheme="minorHAnsi"/>
          <w:sz w:val="24"/>
          <w:szCs w:val="24"/>
        </w:rPr>
        <w:t xml:space="preserve"> </w:t>
      </w:r>
      <w:r w:rsidRPr="00D946F2">
        <w:rPr>
          <w:rFonts w:eastAsia="Times New Roman" w:cstheme="minorHAnsi"/>
          <w:sz w:val="24"/>
          <w:szCs w:val="24"/>
        </w:rPr>
        <w:t>particular, they must be given the same credit, e.g., for STEM</w:t>
      </w:r>
      <w:r w:rsidR="00D072E3">
        <w:rPr>
          <w:rFonts w:eastAsia="Times New Roman" w:cstheme="minorHAnsi"/>
          <w:sz w:val="24"/>
          <w:szCs w:val="24"/>
        </w:rPr>
        <w:t xml:space="preserve"> </w:t>
      </w:r>
      <w:r w:rsidRPr="00D946F2">
        <w:rPr>
          <w:rFonts w:eastAsia="Times New Roman" w:cstheme="minorHAnsi"/>
          <w:sz w:val="24"/>
          <w:szCs w:val="24"/>
        </w:rPr>
        <w:t>requirements.</w:t>
      </w:r>
    </w:p>
    <w:p w14:paraId="5C313ECB" w14:textId="1550ACB3"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The teaching of Informatics must be undertaken only by teachers who</w:t>
      </w:r>
      <w:r w:rsidR="00D072E3">
        <w:rPr>
          <w:rFonts w:eastAsia="Times New Roman" w:cstheme="minorHAnsi"/>
          <w:sz w:val="24"/>
          <w:szCs w:val="24"/>
        </w:rPr>
        <w:t xml:space="preserve"> </w:t>
      </w:r>
      <w:r w:rsidRPr="00D946F2">
        <w:rPr>
          <w:rFonts w:eastAsia="Times New Roman" w:cstheme="minorHAnsi"/>
          <w:sz w:val="24"/>
          <w:szCs w:val="24"/>
        </w:rPr>
        <w:t>have obtained a formal education and qualification in Informatics and</w:t>
      </w:r>
      <w:r w:rsidR="00D072E3">
        <w:rPr>
          <w:rFonts w:eastAsia="Times New Roman" w:cstheme="minorHAnsi"/>
          <w:sz w:val="24"/>
          <w:szCs w:val="24"/>
        </w:rPr>
        <w:t xml:space="preserve"> </w:t>
      </w:r>
      <w:r w:rsidRPr="00D946F2">
        <w:rPr>
          <w:rFonts w:eastAsia="Times New Roman" w:cstheme="minorHAnsi"/>
          <w:sz w:val="24"/>
          <w:szCs w:val="24"/>
        </w:rPr>
        <w:t>appropriate methodological training.</w:t>
      </w:r>
    </w:p>
    <w:p w14:paraId="6842DFF7" w14:textId="77777777" w:rsidR="00D946F2" w:rsidRPr="00D946F2" w:rsidRDefault="00D946F2" w:rsidP="00D946F2">
      <w:pPr>
        <w:shd w:val="clear" w:color="auto" w:fill="FFFFFF"/>
        <w:spacing w:after="0" w:line="240" w:lineRule="auto"/>
        <w:rPr>
          <w:rFonts w:eastAsia="Times New Roman" w:cstheme="minorHAnsi"/>
          <w:sz w:val="24"/>
          <w:szCs w:val="24"/>
        </w:rPr>
      </w:pPr>
    </w:p>
    <w:p w14:paraId="6896E7FC" w14:textId="77777777" w:rsidR="00D946F2" w:rsidRPr="00D072E3" w:rsidRDefault="00D946F2" w:rsidP="00D946F2">
      <w:pPr>
        <w:shd w:val="clear" w:color="auto" w:fill="FFFFFF"/>
        <w:spacing w:after="0" w:line="240" w:lineRule="auto"/>
        <w:rPr>
          <w:rFonts w:eastAsia="Times New Roman" w:cstheme="minorHAnsi"/>
          <w:sz w:val="24"/>
          <w:szCs w:val="24"/>
          <w:u w:val="single"/>
        </w:rPr>
      </w:pPr>
      <w:r w:rsidRPr="00D072E3">
        <w:rPr>
          <w:rFonts w:eastAsia="Times New Roman" w:cstheme="minorHAnsi"/>
          <w:sz w:val="24"/>
          <w:szCs w:val="24"/>
          <w:u w:val="single"/>
        </w:rPr>
        <w:t>Recommendations: Digital Literacy</w:t>
      </w:r>
    </w:p>
    <w:p w14:paraId="534FBBCF" w14:textId="26E86D72"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Digital Literacy needs be taught from the early stages of education.</w:t>
      </w:r>
      <w:r w:rsidR="00D072E3">
        <w:rPr>
          <w:rFonts w:eastAsia="Times New Roman" w:cstheme="minorHAnsi"/>
          <w:sz w:val="24"/>
          <w:szCs w:val="24"/>
        </w:rPr>
        <w:t xml:space="preserve"> </w:t>
      </w:r>
      <w:r w:rsidRPr="00D946F2">
        <w:rPr>
          <w:rFonts w:eastAsia="Times New Roman" w:cstheme="minorHAnsi"/>
          <w:sz w:val="24"/>
          <w:szCs w:val="24"/>
        </w:rPr>
        <w:t>However, it cannot be viewed as a substitute for the teaching of</w:t>
      </w:r>
      <w:r w:rsidR="00D072E3">
        <w:rPr>
          <w:rFonts w:eastAsia="Times New Roman" w:cstheme="minorHAnsi"/>
          <w:sz w:val="24"/>
          <w:szCs w:val="24"/>
        </w:rPr>
        <w:t xml:space="preserve"> </w:t>
      </w:r>
      <w:r w:rsidRPr="00D946F2">
        <w:rPr>
          <w:rFonts w:eastAsia="Times New Roman" w:cstheme="minorHAnsi"/>
          <w:sz w:val="24"/>
          <w:szCs w:val="24"/>
        </w:rPr>
        <w:t>Informatics, the science enabling information technology, and must not</w:t>
      </w:r>
      <w:r w:rsidR="00D072E3">
        <w:rPr>
          <w:rFonts w:eastAsia="Times New Roman" w:cstheme="minorHAnsi"/>
          <w:sz w:val="24"/>
          <w:szCs w:val="24"/>
        </w:rPr>
        <w:t xml:space="preserve"> </w:t>
      </w:r>
      <w:r w:rsidRPr="00D946F2">
        <w:rPr>
          <w:rFonts w:eastAsia="Times New Roman" w:cstheme="minorHAnsi"/>
          <w:sz w:val="24"/>
          <w:szCs w:val="24"/>
        </w:rPr>
        <w:t>be confused with it.</w:t>
      </w:r>
    </w:p>
    <w:p w14:paraId="2E52357C" w14:textId="5B4F188D"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lastRenderedPageBreak/>
        <w:t>• Teaching of Digital Literacy should follow an agreed-upon, general</w:t>
      </w:r>
      <w:r w:rsidR="00D072E3">
        <w:rPr>
          <w:rFonts w:eastAsia="Times New Roman" w:cstheme="minorHAnsi"/>
          <w:sz w:val="24"/>
          <w:szCs w:val="24"/>
        </w:rPr>
        <w:t xml:space="preserve"> </w:t>
      </w:r>
      <w:r w:rsidRPr="00D946F2">
        <w:rPr>
          <w:rFonts w:eastAsia="Times New Roman" w:cstheme="minorHAnsi"/>
          <w:sz w:val="24"/>
          <w:szCs w:val="24"/>
        </w:rPr>
        <w:t>curriculum that is periodically updated to reflect new developments in</w:t>
      </w:r>
      <w:r w:rsidR="00D072E3">
        <w:rPr>
          <w:rFonts w:eastAsia="Times New Roman" w:cstheme="minorHAnsi"/>
          <w:sz w:val="24"/>
          <w:szCs w:val="24"/>
        </w:rPr>
        <w:t xml:space="preserve"> </w:t>
      </w:r>
      <w:r w:rsidRPr="00D946F2">
        <w:rPr>
          <w:rFonts w:eastAsia="Times New Roman" w:cstheme="minorHAnsi"/>
          <w:sz w:val="24"/>
          <w:szCs w:val="24"/>
        </w:rPr>
        <w:t>information technology. It should emphasize not only skills but also the</w:t>
      </w:r>
      <w:r w:rsidR="00D072E3">
        <w:rPr>
          <w:rFonts w:eastAsia="Times New Roman" w:cstheme="minorHAnsi"/>
          <w:sz w:val="24"/>
          <w:szCs w:val="24"/>
        </w:rPr>
        <w:t xml:space="preserve"> </w:t>
      </w:r>
      <w:r w:rsidRPr="00D946F2">
        <w:rPr>
          <w:rFonts w:eastAsia="Times New Roman" w:cstheme="minorHAnsi"/>
          <w:sz w:val="24"/>
          <w:szCs w:val="24"/>
        </w:rPr>
        <w:t>principles and practices of using them effectively, safely, and ethically.</w:t>
      </w:r>
    </w:p>
    <w:p w14:paraId="06110CB2" w14:textId="0839AFAA"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Teaching of Digital Literacy should be undertaken with care and</w:t>
      </w:r>
      <w:r w:rsidR="00D072E3">
        <w:rPr>
          <w:rFonts w:eastAsia="Times New Roman" w:cstheme="minorHAnsi"/>
          <w:sz w:val="24"/>
          <w:szCs w:val="24"/>
        </w:rPr>
        <w:t xml:space="preserve"> </w:t>
      </w:r>
      <w:r w:rsidRPr="00D946F2">
        <w:rPr>
          <w:rFonts w:eastAsia="Times New Roman" w:cstheme="minorHAnsi"/>
          <w:sz w:val="24"/>
          <w:szCs w:val="24"/>
        </w:rPr>
        <w:t>sensitivity by teachers who have undertaken appropriate training. For this,</w:t>
      </w:r>
      <w:r w:rsidR="00D072E3">
        <w:rPr>
          <w:rFonts w:eastAsia="Times New Roman" w:cstheme="minorHAnsi"/>
          <w:sz w:val="24"/>
          <w:szCs w:val="24"/>
        </w:rPr>
        <w:t xml:space="preserve"> </w:t>
      </w:r>
      <w:r w:rsidRPr="00D946F2">
        <w:rPr>
          <w:rFonts w:eastAsia="Times New Roman" w:cstheme="minorHAnsi"/>
          <w:sz w:val="24"/>
          <w:szCs w:val="24"/>
        </w:rPr>
        <w:t>teacher training modules on Digital Literacy need to be developed and</w:t>
      </w:r>
      <w:r w:rsidR="00D072E3">
        <w:rPr>
          <w:rFonts w:eastAsia="Times New Roman" w:cstheme="minorHAnsi"/>
          <w:sz w:val="24"/>
          <w:szCs w:val="24"/>
        </w:rPr>
        <w:t xml:space="preserve"> </w:t>
      </w:r>
      <w:r w:rsidRPr="00D946F2">
        <w:rPr>
          <w:rFonts w:eastAsia="Times New Roman" w:cstheme="minorHAnsi"/>
          <w:sz w:val="24"/>
          <w:szCs w:val="24"/>
        </w:rPr>
        <w:t>implemented.</w:t>
      </w:r>
    </w:p>
    <w:p w14:paraId="5720C521" w14:textId="77777777" w:rsidR="00D946F2" w:rsidRPr="00D946F2" w:rsidRDefault="00D946F2" w:rsidP="00D946F2">
      <w:pPr>
        <w:shd w:val="clear" w:color="auto" w:fill="FFFFFF"/>
        <w:spacing w:after="0" w:line="240" w:lineRule="auto"/>
        <w:rPr>
          <w:rFonts w:eastAsia="Times New Roman" w:cstheme="minorHAnsi"/>
          <w:sz w:val="24"/>
          <w:szCs w:val="24"/>
        </w:rPr>
      </w:pPr>
    </w:p>
    <w:p w14:paraId="1F37733C" w14:textId="77777777" w:rsidR="00D946F2" w:rsidRPr="00D072E3" w:rsidRDefault="00D946F2" w:rsidP="00D946F2">
      <w:pPr>
        <w:shd w:val="clear" w:color="auto" w:fill="FFFFFF"/>
        <w:spacing w:after="0" w:line="240" w:lineRule="auto"/>
        <w:rPr>
          <w:rFonts w:eastAsia="Times New Roman" w:cstheme="minorHAnsi"/>
          <w:sz w:val="24"/>
          <w:szCs w:val="24"/>
          <w:u w:val="single"/>
        </w:rPr>
      </w:pPr>
      <w:r w:rsidRPr="00D072E3">
        <w:rPr>
          <w:rFonts w:eastAsia="Times New Roman" w:cstheme="minorHAnsi"/>
          <w:sz w:val="24"/>
          <w:szCs w:val="24"/>
          <w:u w:val="single"/>
        </w:rPr>
        <w:t>Recommendations: Teacher Training</w:t>
      </w:r>
    </w:p>
    <w:p w14:paraId="7FA5585D" w14:textId="2CD90EF3"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The vicious circle of a shortage of Informatics courses and Informatics</w:t>
      </w:r>
      <w:r w:rsidR="00D072E3">
        <w:rPr>
          <w:rFonts w:eastAsia="Times New Roman" w:cstheme="minorHAnsi"/>
          <w:sz w:val="24"/>
          <w:szCs w:val="24"/>
        </w:rPr>
        <w:t xml:space="preserve"> </w:t>
      </w:r>
      <w:r w:rsidRPr="00D946F2">
        <w:rPr>
          <w:rFonts w:eastAsia="Times New Roman" w:cstheme="minorHAnsi"/>
          <w:sz w:val="24"/>
          <w:szCs w:val="24"/>
        </w:rPr>
        <w:t>teachers needs to be broken by training and hiring Informatics teachers</w:t>
      </w:r>
      <w:r w:rsidR="00D072E3">
        <w:rPr>
          <w:rFonts w:eastAsia="Times New Roman" w:cstheme="minorHAnsi"/>
          <w:sz w:val="24"/>
          <w:szCs w:val="24"/>
        </w:rPr>
        <w:t xml:space="preserve"> </w:t>
      </w:r>
      <w:r w:rsidRPr="00D946F2">
        <w:rPr>
          <w:rFonts w:eastAsia="Times New Roman" w:cstheme="minorHAnsi"/>
          <w:sz w:val="24"/>
          <w:szCs w:val="24"/>
        </w:rPr>
        <w:t>even in times of budget shortages.</w:t>
      </w:r>
    </w:p>
    <w:p w14:paraId="1F0D86E0" w14:textId="011FCDB6"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The hiring of Informatics teachers must follow the same standards as for</w:t>
      </w:r>
      <w:r w:rsidR="00D072E3">
        <w:rPr>
          <w:rFonts w:eastAsia="Times New Roman" w:cstheme="minorHAnsi"/>
          <w:sz w:val="24"/>
          <w:szCs w:val="24"/>
        </w:rPr>
        <w:t xml:space="preserve"> </w:t>
      </w:r>
      <w:r w:rsidRPr="00D946F2">
        <w:rPr>
          <w:rFonts w:eastAsia="Times New Roman" w:cstheme="minorHAnsi"/>
          <w:sz w:val="24"/>
          <w:szCs w:val="24"/>
        </w:rPr>
        <w:t>all other disciplines. In particular, neither formal requirements nor</w:t>
      </w:r>
      <w:r w:rsidR="00D072E3">
        <w:rPr>
          <w:rFonts w:eastAsia="Times New Roman" w:cstheme="minorHAnsi"/>
          <w:sz w:val="24"/>
          <w:szCs w:val="24"/>
        </w:rPr>
        <w:t xml:space="preserve"> </w:t>
      </w:r>
      <w:r w:rsidRPr="00D946F2">
        <w:rPr>
          <w:rFonts w:eastAsia="Times New Roman" w:cstheme="minorHAnsi"/>
          <w:sz w:val="24"/>
          <w:szCs w:val="24"/>
        </w:rPr>
        <w:t>methodological training must be sacrificed.</w:t>
      </w:r>
    </w:p>
    <w:p w14:paraId="64FC0295" w14:textId="77777777" w:rsidR="00D946F2" w:rsidRPr="00D946F2" w:rsidRDefault="00D946F2" w:rsidP="00D946F2">
      <w:pPr>
        <w:shd w:val="clear" w:color="auto" w:fill="FFFFFF"/>
        <w:spacing w:after="0" w:line="240" w:lineRule="auto"/>
        <w:rPr>
          <w:rFonts w:eastAsia="Times New Roman" w:cstheme="minorHAnsi"/>
          <w:sz w:val="24"/>
          <w:szCs w:val="24"/>
        </w:rPr>
      </w:pPr>
    </w:p>
    <w:p w14:paraId="32FC0BB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final report is being published by ACM and both Informatics Europe and ACM hold the</w:t>
      </w:r>
    </w:p>
    <w:p w14:paraId="0A5A0915"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copyright</w:t>
      </w:r>
      <w:proofErr w:type="gramEnd"/>
      <w:r w:rsidRPr="00D946F2">
        <w:rPr>
          <w:rFonts w:eastAsia="Times New Roman" w:cstheme="minorHAnsi"/>
          <w:sz w:val="24"/>
          <w:szCs w:val="24"/>
        </w:rPr>
        <w:t>.</w:t>
      </w:r>
    </w:p>
    <w:p w14:paraId="3B1B1471" w14:textId="77777777" w:rsidR="00D946F2" w:rsidRPr="00D946F2" w:rsidRDefault="00D946F2" w:rsidP="00D946F2">
      <w:pPr>
        <w:shd w:val="clear" w:color="auto" w:fill="FFFFFF"/>
        <w:spacing w:after="0" w:line="240" w:lineRule="auto"/>
        <w:rPr>
          <w:rFonts w:eastAsia="Times New Roman" w:cstheme="minorHAnsi"/>
          <w:sz w:val="24"/>
          <w:szCs w:val="24"/>
        </w:rPr>
      </w:pPr>
    </w:p>
    <w:p w14:paraId="18EBF42B" w14:textId="77777777" w:rsidR="00D946F2" w:rsidRPr="00D072E3" w:rsidRDefault="00D946F2" w:rsidP="00D946F2">
      <w:pPr>
        <w:shd w:val="clear" w:color="auto" w:fill="FFFFFF"/>
        <w:spacing w:after="0" w:line="240" w:lineRule="auto"/>
        <w:rPr>
          <w:rFonts w:eastAsia="Times New Roman" w:cstheme="minorHAnsi"/>
          <w:sz w:val="24"/>
          <w:szCs w:val="24"/>
          <w:u w:val="single"/>
        </w:rPr>
      </w:pPr>
      <w:r w:rsidRPr="00D072E3">
        <w:rPr>
          <w:rFonts w:eastAsia="Times New Roman" w:cstheme="minorHAnsi"/>
          <w:sz w:val="24"/>
          <w:szCs w:val="24"/>
          <w:u w:val="single"/>
        </w:rPr>
        <w:t>Informatics for All</w:t>
      </w:r>
    </w:p>
    <w:p w14:paraId="2F02C32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This effort should be seen as a follow up to the work of the CECE group. Its focus is the</w:t>
      </w:r>
    </w:p>
    <w:p w14:paraId="18067FF9"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implementation</w:t>
      </w:r>
      <w:proofErr w:type="gramEnd"/>
      <w:r w:rsidRPr="00D946F2">
        <w:rPr>
          <w:rFonts w:eastAsia="Times New Roman" w:cstheme="minorHAnsi"/>
          <w:sz w:val="24"/>
          <w:szCs w:val="24"/>
        </w:rPr>
        <w:t xml:space="preserve"> of the CECE recommendations but the opportunity has been taken to try to</w:t>
      </w:r>
    </w:p>
    <w:p w14:paraId="4C683924"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gain</w:t>
      </w:r>
      <w:proofErr w:type="gramEnd"/>
      <w:r w:rsidRPr="00D946F2">
        <w:rPr>
          <w:rFonts w:eastAsia="Times New Roman" w:cstheme="minorHAnsi"/>
          <w:sz w:val="24"/>
          <w:szCs w:val="24"/>
        </w:rPr>
        <w:t xml:space="preserve"> the kind of enthusiasm associated with the Obama initiative CS4All. However, in</w:t>
      </w:r>
    </w:p>
    <w:p w14:paraId="5564F11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Europe there is no equivalent to the National Science Foundation or the launching of the CS</w:t>
      </w:r>
    </w:p>
    <w:p w14:paraId="1C8114F6"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Principles course.</w:t>
      </w:r>
      <w:proofErr w:type="gramEnd"/>
      <w:r w:rsidRPr="00D946F2">
        <w:rPr>
          <w:rFonts w:eastAsia="Times New Roman" w:cstheme="minorHAnsi"/>
          <w:sz w:val="24"/>
          <w:szCs w:val="24"/>
        </w:rPr>
        <w:t xml:space="preserve"> So a different strategy had to be adopted.</w:t>
      </w:r>
    </w:p>
    <w:p w14:paraId="1F0DD78B" w14:textId="77777777" w:rsidR="00D946F2" w:rsidRPr="00D946F2" w:rsidRDefault="00D946F2" w:rsidP="00D946F2">
      <w:pPr>
        <w:shd w:val="clear" w:color="auto" w:fill="FFFFFF"/>
        <w:spacing w:after="0" w:line="240" w:lineRule="auto"/>
        <w:rPr>
          <w:rFonts w:eastAsia="Times New Roman" w:cstheme="minorHAnsi"/>
          <w:sz w:val="24"/>
          <w:szCs w:val="24"/>
        </w:rPr>
      </w:pPr>
    </w:p>
    <w:p w14:paraId="7112AF7B"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ACM Europe and Informatics Europe approached CEPIS, the Council for European</w:t>
      </w:r>
    </w:p>
    <w:p w14:paraId="74E3068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Professional Informatics Societies, asking them to become involved. As it happened, that</w:t>
      </w:r>
    </w:p>
    <w:p w14:paraId="447E6B32"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body</w:t>
      </w:r>
      <w:proofErr w:type="gramEnd"/>
      <w:r w:rsidRPr="00D946F2">
        <w:rPr>
          <w:rFonts w:eastAsia="Times New Roman" w:cstheme="minorHAnsi"/>
          <w:sz w:val="24"/>
          <w:szCs w:val="24"/>
        </w:rPr>
        <w:t xml:space="preserve"> had become increasingly concerned about the state of education in Computational</w:t>
      </w:r>
    </w:p>
    <w:p w14:paraId="40E32445"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Thinking (their term!).</w:t>
      </w:r>
      <w:proofErr w:type="gramEnd"/>
      <w:r w:rsidRPr="00D946F2">
        <w:rPr>
          <w:rFonts w:eastAsia="Times New Roman" w:cstheme="minorHAnsi"/>
          <w:sz w:val="24"/>
          <w:szCs w:val="24"/>
        </w:rPr>
        <w:t xml:space="preserve"> Basically a Coalition of the three bodies has now been formed from</w:t>
      </w:r>
    </w:p>
    <w:p w14:paraId="64F3535D"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the</w:t>
      </w:r>
      <w:proofErr w:type="gramEnd"/>
      <w:r w:rsidRPr="00D946F2">
        <w:rPr>
          <w:rFonts w:eastAsia="Times New Roman" w:cstheme="minorHAnsi"/>
          <w:sz w:val="24"/>
          <w:szCs w:val="24"/>
        </w:rPr>
        <w:t xml:space="preserve"> three groups</w:t>
      </w:r>
    </w:p>
    <w:p w14:paraId="65D210FE" w14:textId="77777777" w:rsidR="00D946F2" w:rsidRPr="00D946F2" w:rsidRDefault="00D946F2" w:rsidP="00D946F2">
      <w:pPr>
        <w:shd w:val="clear" w:color="auto" w:fill="FFFFFF"/>
        <w:spacing w:after="0" w:line="240" w:lineRule="auto"/>
        <w:rPr>
          <w:rFonts w:eastAsia="Times New Roman" w:cstheme="minorHAnsi"/>
          <w:sz w:val="24"/>
          <w:szCs w:val="24"/>
        </w:rPr>
      </w:pPr>
    </w:p>
    <w:p w14:paraId="46E2C3EE" w14:textId="0CDC2681" w:rsidR="00D946F2" w:rsidRPr="00076594" w:rsidRDefault="00D072E3" w:rsidP="00076594">
      <w:pPr>
        <w:pStyle w:val="ListParagraph"/>
        <w:numPr>
          <w:ilvl w:val="0"/>
          <w:numId w:val="51"/>
        </w:numPr>
        <w:shd w:val="clear" w:color="auto" w:fill="FFFFFF"/>
        <w:spacing w:after="0" w:line="240" w:lineRule="auto"/>
        <w:rPr>
          <w:rFonts w:eastAsia="Times New Roman" w:cstheme="minorHAnsi"/>
          <w:sz w:val="24"/>
          <w:szCs w:val="24"/>
        </w:rPr>
      </w:pPr>
      <w:hyperlink r:id="rId9" w:history="1">
        <w:r w:rsidRPr="00076594">
          <w:rPr>
            <w:rStyle w:val="Hyperlink"/>
            <w:rFonts w:eastAsia="Times New Roman" w:cstheme="minorHAnsi"/>
            <w:sz w:val="24"/>
            <w:szCs w:val="24"/>
          </w:rPr>
          <w:t>www.informatics-europe.org</w:t>
        </w:r>
      </w:hyperlink>
      <w:r>
        <w:rPr>
          <w:rFonts w:eastAsia="Times New Roman" w:cstheme="minorHAnsi"/>
          <w:sz w:val="24"/>
          <w:szCs w:val="24"/>
        </w:rPr>
        <w:t xml:space="preserve"> </w:t>
      </w:r>
    </w:p>
    <w:p w14:paraId="04834B45" w14:textId="74BDE074" w:rsidR="00D946F2" w:rsidRPr="00076594" w:rsidRDefault="00D072E3" w:rsidP="00076594">
      <w:pPr>
        <w:pStyle w:val="ListParagraph"/>
        <w:numPr>
          <w:ilvl w:val="0"/>
          <w:numId w:val="51"/>
        </w:numPr>
        <w:shd w:val="clear" w:color="auto" w:fill="FFFFFF"/>
        <w:spacing w:after="0" w:line="240" w:lineRule="auto"/>
        <w:rPr>
          <w:rFonts w:eastAsia="Times New Roman" w:cstheme="minorHAnsi"/>
          <w:sz w:val="24"/>
          <w:szCs w:val="24"/>
        </w:rPr>
      </w:pPr>
      <w:hyperlink r:id="rId10" w:history="1">
        <w:r w:rsidRPr="00076594">
          <w:rPr>
            <w:rStyle w:val="Hyperlink"/>
            <w:rFonts w:eastAsia="Times New Roman" w:cstheme="minorHAnsi"/>
            <w:sz w:val="24"/>
            <w:szCs w:val="24"/>
          </w:rPr>
          <w:t>http://europe.acm.org</w:t>
        </w:r>
      </w:hyperlink>
      <w:r>
        <w:rPr>
          <w:rFonts w:eastAsia="Times New Roman" w:cstheme="minorHAnsi"/>
          <w:sz w:val="24"/>
          <w:szCs w:val="24"/>
        </w:rPr>
        <w:t xml:space="preserve"> </w:t>
      </w:r>
    </w:p>
    <w:p w14:paraId="3BEB4652" w14:textId="3358A7D2" w:rsidR="00D946F2" w:rsidRPr="00076594" w:rsidRDefault="00D072E3" w:rsidP="00076594">
      <w:pPr>
        <w:pStyle w:val="ListParagraph"/>
        <w:numPr>
          <w:ilvl w:val="0"/>
          <w:numId w:val="51"/>
        </w:numPr>
        <w:shd w:val="clear" w:color="auto" w:fill="FFFFFF"/>
        <w:spacing w:after="0" w:line="240" w:lineRule="auto"/>
        <w:rPr>
          <w:rFonts w:eastAsia="Times New Roman" w:cstheme="minorHAnsi"/>
          <w:sz w:val="24"/>
          <w:szCs w:val="24"/>
        </w:rPr>
      </w:pPr>
      <w:hyperlink r:id="rId11" w:history="1">
        <w:r w:rsidRPr="00076594">
          <w:rPr>
            <w:rStyle w:val="Hyperlink"/>
            <w:rFonts w:eastAsia="Times New Roman" w:cstheme="minorHAnsi"/>
            <w:sz w:val="24"/>
            <w:szCs w:val="24"/>
          </w:rPr>
          <w:t>https://www.cepis.org</w:t>
        </w:r>
      </w:hyperlink>
      <w:r>
        <w:rPr>
          <w:rFonts w:eastAsia="Times New Roman" w:cstheme="minorHAnsi"/>
          <w:sz w:val="24"/>
          <w:szCs w:val="24"/>
        </w:rPr>
        <w:t xml:space="preserve"> </w:t>
      </w:r>
    </w:p>
    <w:p w14:paraId="4BF590BB" w14:textId="77777777" w:rsidR="00D946F2" w:rsidRPr="00D946F2" w:rsidRDefault="00D946F2" w:rsidP="00D946F2">
      <w:pPr>
        <w:shd w:val="clear" w:color="auto" w:fill="FFFFFF"/>
        <w:spacing w:after="0" w:line="240" w:lineRule="auto"/>
        <w:rPr>
          <w:rFonts w:eastAsia="Times New Roman" w:cstheme="minorHAnsi"/>
          <w:sz w:val="24"/>
          <w:szCs w:val="24"/>
        </w:rPr>
      </w:pPr>
    </w:p>
    <w:p w14:paraId="26BE20B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Noting that Michael Caspersen has recently assumed responsibility for educational efforts</w:t>
      </w:r>
    </w:p>
    <w:p w14:paraId="66F9CA98"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within</w:t>
      </w:r>
      <w:proofErr w:type="gramEnd"/>
      <w:r w:rsidRPr="00D946F2">
        <w:rPr>
          <w:rFonts w:eastAsia="Times New Roman" w:cstheme="minorHAnsi"/>
          <w:sz w:val="24"/>
          <w:szCs w:val="24"/>
        </w:rPr>
        <w:t xml:space="preserve"> Informatics Europe, the membership of the Informatics for All Coalition is:</w:t>
      </w:r>
    </w:p>
    <w:p w14:paraId="17DE1950"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Chair: Wendy Hall</w:t>
      </w:r>
    </w:p>
    <w:p w14:paraId="7E48E02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For Informatics Europe: Michael Caspersen and Enrico </w:t>
      </w:r>
      <w:proofErr w:type="spellStart"/>
      <w:r w:rsidRPr="00D946F2">
        <w:rPr>
          <w:rFonts w:eastAsia="Times New Roman" w:cstheme="minorHAnsi"/>
          <w:sz w:val="24"/>
          <w:szCs w:val="24"/>
        </w:rPr>
        <w:t>Nardelli</w:t>
      </w:r>
      <w:proofErr w:type="spellEnd"/>
    </w:p>
    <w:p w14:paraId="4CCD0F1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For CEPIS: Bob McLaughlin and Fiona Fanning</w:t>
      </w:r>
    </w:p>
    <w:p w14:paraId="71C9B39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For ACM Europe: Judith Gal-</w:t>
      </w:r>
      <w:proofErr w:type="spellStart"/>
      <w:r w:rsidRPr="00D946F2">
        <w:rPr>
          <w:rFonts w:eastAsia="Times New Roman" w:cstheme="minorHAnsi"/>
          <w:sz w:val="24"/>
          <w:szCs w:val="24"/>
        </w:rPr>
        <w:t>Ezer</w:t>
      </w:r>
      <w:proofErr w:type="spellEnd"/>
      <w:r w:rsidRPr="00D946F2">
        <w:rPr>
          <w:rFonts w:eastAsia="Times New Roman" w:cstheme="minorHAnsi"/>
          <w:sz w:val="24"/>
          <w:szCs w:val="24"/>
        </w:rPr>
        <w:t xml:space="preserve"> and Andrew McGettrick</w:t>
      </w:r>
    </w:p>
    <w:p w14:paraId="61FC4CF9" w14:textId="6B2AE97F"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Advisor: Bobby Schnabel from ACM</w:t>
      </w:r>
    </w:p>
    <w:p w14:paraId="2721DC7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Support: Pat Ryan from ACM.</w:t>
      </w:r>
    </w:p>
    <w:p w14:paraId="5913FD00" w14:textId="77777777" w:rsidR="00D946F2" w:rsidRPr="00D946F2" w:rsidRDefault="00D946F2" w:rsidP="00D946F2">
      <w:pPr>
        <w:shd w:val="clear" w:color="auto" w:fill="FFFFFF"/>
        <w:spacing w:after="0" w:line="240" w:lineRule="auto"/>
        <w:rPr>
          <w:rFonts w:eastAsia="Times New Roman" w:cstheme="minorHAnsi"/>
          <w:sz w:val="24"/>
          <w:szCs w:val="24"/>
        </w:rPr>
      </w:pPr>
    </w:p>
    <w:p w14:paraId="6EDDCA2E" w14:textId="77777777"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t>The terms of reference discussed at initial meetings are:</w:t>
      </w:r>
    </w:p>
    <w:p w14:paraId="1806D6E2" w14:textId="731C1156"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lastRenderedPageBreak/>
        <w:t>The Coalition should strive to significantly advance education in informatics and</w:t>
      </w:r>
      <w:r w:rsidR="00D072E3" w:rsidRPr="00D072E3">
        <w:rPr>
          <w:rFonts w:eastAsia="Times New Roman" w:cstheme="minorHAnsi"/>
          <w:sz w:val="24"/>
          <w:szCs w:val="24"/>
        </w:rPr>
        <w:t xml:space="preserve"> </w:t>
      </w:r>
      <w:r w:rsidRPr="00D072E3">
        <w:rPr>
          <w:rFonts w:eastAsia="Times New Roman" w:cstheme="minorHAnsi"/>
          <w:sz w:val="24"/>
          <w:szCs w:val="24"/>
        </w:rPr>
        <w:t>digital skills across the countries of Europe. For the sake of clarity (in the eyes of</w:t>
      </w:r>
      <w:r w:rsidR="00D072E3" w:rsidRPr="00D072E3">
        <w:rPr>
          <w:rFonts w:eastAsia="Times New Roman" w:cstheme="minorHAnsi"/>
          <w:sz w:val="24"/>
          <w:szCs w:val="24"/>
        </w:rPr>
        <w:t xml:space="preserve"> </w:t>
      </w:r>
      <w:r w:rsidRPr="00D072E3">
        <w:rPr>
          <w:rFonts w:eastAsia="Times New Roman" w:cstheme="minorHAnsi"/>
          <w:sz w:val="24"/>
          <w:szCs w:val="24"/>
        </w:rPr>
        <w:t>politicians, policy makers, etc.) it should be mindful to draw a distinction between</w:t>
      </w:r>
      <w:r w:rsidR="00D072E3" w:rsidRPr="00D072E3">
        <w:rPr>
          <w:rFonts w:eastAsia="Times New Roman" w:cstheme="minorHAnsi"/>
          <w:sz w:val="24"/>
          <w:szCs w:val="24"/>
        </w:rPr>
        <w:t xml:space="preserve"> </w:t>
      </w:r>
      <w:r w:rsidRPr="00D072E3">
        <w:rPr>
          <w:rFonts w:eastAsia="Times New Roman" w:cstheme="minorHAnsi"/>
          <w:sz w:val="24"/>
          <w:szCs w:val="24"/>
        </w:rPr>
        <w:t>education in the vital and foundational discipline of informatics and the acquisition</w:t>
      </w:r>
      <w:r w:rsidR="00D072E3" w:rsidRPr="00D072E3">
        <w:rPr>
          <w:rFonts w:eastAsia="Times New Roman" w:cstheme="minorHAnsi"/>
          <w:sz w:val="24"/>
          <w:szCs w:val="24"/>
        </w:rPr>
        <w:t xml:space="preserve"> </w:t>
      </w:r>
      <w:r w:rsidRPr="00D072E3">
        <w:rPr>
          <w:rFonts w:eastAsia="Times New Roman" w:cstheme="minorHAnsi"/>
          <w:sz w:val="24"/>
          <w:szCs w:val="24"/>
        </w:rPr>
        <w:t>of digital skills.</w:t>
      </w:r>
    </w:p>
    <w:p w14:paraId="15B76653" w14:textId="548793AE"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t>It should seek to build on earlier work of the member organizations (and others as</w:t>
      </w:r>
      <w:r w:rsidR="00D072E3" w:rsidRPr="00D072E3">
        <w:rPr>
          <w:rFonts w:eastAsia="Times New Roman" w:cstheme="minorHAnsi"/>
          <w:sz w:val="24"/>
          <w:szCs w:val="24"/>
        </w:rPr>
        <w:t xml:space="preserve"> </w:t>
      </w:r>
      <w:r w:rsidRPr="00D072E3">
        <w:rPr>
          <w:rFonts w:eastAsia="Times New Roman" w:cstheme="minorHAnsi"/>
          <w:sz w:val="24"/>
          <w:szCs w:val="24"/>
        </w:rPr>
        <w:t>appropriate) and to develop an initiative that has the enthusiastic active support of all</w:t>
      </w:r>
      <w:r w:rsidR="00D072E3" w:rsidRPr="00D072E3">
        <w:rPr>
          <w:rFonts w:eastAsia="Times New Roman" w:cstheme="minorHAnsi"/>
          <w:sz w:val="24"/>
          <w:szCs w:val="24"/>
        </w:rPr>
        <w:t xml:space="preserve"> </w:t>
      </w:r>
      <w:r w:rsidRPr="00D072E3">
        <w:rPr>
          <w:rFonts w:eastAsia="Times New Roman" w:cstheme="minorHAnsi"/>
          <w:sz w:val="24"/>
          <w:szCs w:val="24"/>
        </w:rPr>
        <w:t xml:space="preserve">member </w:t>
      </w:r>
      <w:r w:rsidR="00D072E3" w:rsidRPr="00D072E3">
        <w:rPr>
          <w:rFonts w:eastAsia="Times New Roman" w:cstheme="minorHAnsi"/>
          <w:sz w:val="24"/>
          <w:szCs w:val="24"/>
        </w:rPr>
        <w:t>o</w:t>
      </w:r>
      <w:r w:rsidRPr="00D072E3">
        <w:rPr>
          <w:rFonts w:eastAsia="Times New Roman" w:cstheme="minorHAnsi"/>
          <w:sz w:val="24"/>
          <w:szCs w:val="24"/>
        </w:rPr>
        <w:t>rganizations. Importantly it should further strive to have the initiative</w:t>
      </w:r>
      <w:r w:rsidR="00D072E3" w:rsidRPr="00D072E3">
        <w:rPr>
          <w:rFonts w:eastAsia="Times New Roman" w:cstheme="minorHAnsi"/>
          <w:sz w:val="24"/>
          <w:szCs w:val="24"/>
        </w:rPr>
        <w:t xml:space="preserve"> </w:t>
      </w:r>
      <w:r w:rsidRPr="00D072E3">
        <w:rPr>
          <w:rFonts w:eastAsia="Times New Roman" w:cstheme="minorHAnsi"/>
          <w:sz w:val="24"/>
          <w:szCs w:val="24"/>
        </w:rPr>
        <w:t>supported and promoted by the EU.</w:t>
      </w:r>
    </w:p>
    <w:p w14:paraId="0E316926" w14:textId="791E77EE"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t>The Coalition may wish to add a small number of other organizations to its</w:t>
      </w:r>
      <w:r w:rsidR="00D072E3" w:rsidRPr="00D072E3">
        <w:rPr>
          <w:rFonts w:eastAsia="Times New Roman" w:cstheme="minorHAnsi"/>
          <w:sz w:val="24"/>
          <w:szCs w:val="24"/>
        </w:rPr>
        <w:t xml:space="preserve"> </w:t>
      </w:r>
      <w:r w:rsidRPr="00D072E3">
        <w:rPr>
          <w:rFonts w:eastAsia="Times New Roman" w:cstheme="minorHAnsi"/>
          <w:sz w:val="24"/>
          <w:szCs w:val="24"/>
        </w:rPr>
        <w:t>membership; they should be willing to assist with the work of the Coalition. A small</w:t>
      </w:r>
      <w:r w:rsidR="00D072E3" w:rsidRPr="00D072E3">
        <w:rPr>
          <w:rFonts w:eastAsia="Times New Roman" w:cstheme="minorHAnsi"/>
          <w:sz w:val="24"/>
          <w:szCs w:val="24"/>
        </w:rPr>
        <w:t xml:space="preserve"> </w:t>
      </w:r>
      <w:r w:rsidRPr="00D072E3">
        <w:rPr>
          <w:rFonts w:eastAsia="Times New Roman" w:cstheme="minorHAnsi"/>
          <w:sz w:val="24"/>
          <w:szCs w:val="24"/>
        </w:rPr>
        <w:t xml:space="preserve">number of additional </w:t>
      </w:r>
      <w:r w:rsidR="00D072E3" w:rsidRPr="00D072E3">
        <w:rPr>
          <w:rFonts w:eastAsia="Times New Roman" w:cstheme="minorHAnsi"/>
          <w:sz w:val="24"/>
          <w:szCs w:val="24"/>
        </w:rPr>
        <w:t>p</w:t>
      </w:r>
      <w:r w:rsidRPr="00D072E3">
        <w:rPr>
          <w:rFonts w:eastAsia="Times New Roman" w:cstheme="minorHAnsi"/>
          <w:sz w:val="24"/>
          <w:szCs w:val="24"/>
        </w:rPr>
        <w:t>ersonnel may also be added as needed, e.g. to serve as</w:t>
      </w:r>
      <w:r w:rsidR="00D072E3" w:rsidRPr="00D072E3">
        <w:rPr>
          <w:rFonts w:eastAsia="Times New Roman" w:cstheme="minorHAnsi"/>
          <w:sz w:val="24"/>
          <w:szCs w:val="24"/>
        </w:rPr>
        <w:t xml:space="preserve"> </w:t>
      </w:r>
      <w:r w:rsidRPr="00D072E3">
        <w:rPr>
          <w:rFonts w:eastAsia="Times New Roman" w:cstheme="minorHAnsi"/>
          <w:sz w:val="24"/>
          <w:szCs w:val="24"/>
        </w:rPr>
        <w:t>intermediaries between the Coalition and the EU.</w:t>
      </w:r>
    </w:p>
    <w:p w14:paraId="23EF087E" w14:textId="622B5901"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t>The member organizations should be kept informed regularly of progress. The</w:t>
      </w:r>
      <w:r w:rsidR="00D072E3" w:rsidRPr="00D072E3">
        <w:rPr>
          <w:rFonts w:eastAsia="Times New Roman" w:cstheme="minorHAnsi"/>
          <w:sz w:val="24"/>
          <w:szCs w:val="24"/>
        </w:rPr>
        <w:t xml:space="preserve"> </w:t>
      </w:r>
      <w:r w:rsidRPr="00D072E3">
        <w:rPr>
          <w:rFonts w:eastAsia="Times New Roman" w:cstheme="minorHAnsi"/>
          <w:sz w:val="24"/>
          <w:szCs w:val="24"/>
        </w:rPr>
        <w:t>Coalition should feel free to change its name to better suit its purpose.</w:t>
      </w:r>
    </w:p>
    <w:p w14:paraId="4EC6E076" w14:textId="0D1C4277" w:rsidR="00D946F2" w:rsidRPr="00D072E3" w:rsidRDefault="00D946F2" w:rsidP="00D072E3">
      <w:pPr>
        <w:pStyle w:val="ListParagraph"/>
        <w:numPr>
          <w:ilvl w:val="0"/>
          <w:numId w:val="52"/>
        </w:numPr>
        <w:shd w:val="clear" w:color="auto" w:fill="FFFFFF"/>
        <w:spacing w:after="0" w:line="240" w:lineRule="auto"/>
        <w:rPr>
          <w:rFonts w:eastAsia="Times New Roman" w:cstheme="minorHAnsi"/>
          <w:sz w:val="24"/>
          <w:szCs w:val="24"/>
        </w:rPr>
      </w:pPr>
      <w:r w:rsidRPr="00D072E3">
        <w:rPr>
          <w:rFonts w:eastAsia="Times New Roman" w:cstheme="minorHAnsi"/>
          <w:sz w:val="24"/>
          <w:szCs w:val="24"/>
        </w:rPr>
        <w:t>The Coalition shall cease to exist after the initial two years should substantial</w:t>
      </w:r>
      <w:r w:rsidR="00D072E3" w:rsidRPr="00D072E3">
        <w:rPr>
          <w:rFonts w:eastAsia="Times New Roman" w:cstheme="minorHAnsi"/>
          <w:sz w:val="24"/>
          <w:szCs w:val="24"/>
        </w:rPr>
        <w:t xml:space="preserve"> </w:t>
      </w:r>
      <w:r w:rsidRPr="00D072E3">
        <w:rPr>
          <w:rFonts w:eastAsia="Times New Roman" w:cstheme="minorHAnsi"/>
          <w:sz w:val="24"/>
          <w:szCs w:val="24"/>
        </w:rPr>
        <w:t>progress not be made.</w:t>
      </w:r>
    </w:p>
    <w:p w14:paraId="3E9DFB5D" w14:textId="77777777" w:rsidR="00D946F2" w:rsidRPr="00D946F2" w:rsidRDefault="00D946F2" w:rsidP="00D946F2">
      <w:pPr>
        <w:shd w:val="clear" w:color="auto" w:fill="FFFFFF"/>
        <w:spacing w:after="0" w:line="240" w:lineRule="auto"/>
        <w:rPr>
          <w:rFonts w:eastAsia="Times New Roman" w:cstheme="minorHAnsi"/>
          <w:sz w:val="24"/>
          <w:szCs w:val="24"/>
        </w:rPr>
      </w:pPr>
    </w:p>
    <w:p w14:paraId="4DC0F939" w14:textId="72857BFD"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To date the work of the Coalition has involved trying to harmoni</w:t>
      </w:r>
      <w:r w:rsidR="00D072E3">
        <w:rPr>
          <w:rFonts w:eastAsia="Times New Roman" w:cstheme="minorHAnsi"/>
          <w:sz w:val="24"/>
          <w:szCs w:val="24"/>
        </w:rPr>
        <w:t>z</w:t>
      </w:r>
      <w:r w:rsidRPr="00D946F2">
        <w:rPr>
          <w:rFonts w:eastAsia="Times New Roman" w:cstheme="minorHAnsi"/>
          <w:sz w:val="24"/>
          <w:szCs w:val="24"/>
        </w:rPr>
        <w:t>e the views and</w:t>
      </w:r>
    </w:p>
    <w:p w14:paraId="7F25E2C2" w14:textId="468143F0"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understandings</w:t>
      </w:r>
      <w:proofErr w:type="gramEnd"/>
      <w:r w:rsidRPr="00D946F2">
        <w:rPr>
          <w:rFonts w:eastAsia="Times New Roman" w:cstheme="minorHAnsi"/>
          <w:sz w:val="24"/>
          <w:szCs w:val="24"/>
        </w:rPr>
        <w:t xml:space="preserve"> of the different organi</w:t>
      </w:r>
      <w:r w:rsidR="00D072E3">
        <w:rPr>
          <w:rFonts w:eastAsia="Times New Roman" w:cstheme="minorHAnsi"/>
          <w:sz w:val="24"/>
          <w:szCs w:val="24"/>
        </w:rPr>
        <w:t>z</w:t>
      </w:r>
      <w:r w:rsidRPr="00D946F2">
        <w:rPr>
          <w:rFonts w:eastAsia="Times New Roman" w:cstheme="minorHAnsi"/>
          <w:sz w:val="24"/>
          <w:szCs w:val="24"/>
        </w:rPr>
        <w:t>ations. The intention is for ACM Europe and</w:t>
      </w:r>
    </w:p>
    <w:p w14:paraId="6B79319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Informatics Europe to partner members of CEPIS in rolling out the recommendations to the</w:t>
      </w:r>
    </w:p>
    <w:p w14:paraId="2371986D"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different</w:t>
      </w:r>
      <w:proofErr w:type="gramEnd"/>
      <w:r w:rsidRPr="00D946F2">
        <w:rPr>
          <w:rFonts w:eastAsia="Times New Roman" w:cstheme="minorHAnsi"/>
          <w:sz w:val="24"/>
          <w:szCs w:val="24"/>
        </w:rPr>
        <w:t xml:space="preserve"> countries / regions and providing support as required.</w:t>
      </w:r>
    </w:p>
    <w:p w14:paraId="57F14438" w14:textId="77777777" w:rsidR="00D946F2" w:rsidRPr="00D946F2" w:rsidRDefault="00D946F2" w:rsidP="00D946F2">
      <w:pPr>
        <w:shd w:val="clear" w:color="auto" w:fill="FFFFFF"/>
        <w:spacing w:after="0" w:line="240" w:lineRule="auto"/>
        <w:rPr>
          <w:rFonts w:eastAsia="Times New Roman" w:cstheme="minorHAnsi"/>
          <w:sz w:val="24"/>
          <w:szCs w:val="24"/>
        </w:rPr>
      </w:pPr>
    </w:p>
    <w:p w14:paraId="5DD30224"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Other Activity</w:t>
      </w:r>
    </w:p>
    <w:p w14:paraId="03060B3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public policy arm of ACM Europe published in October 2016 a report:</w:t>
      </w:r>
    </w:p>
    <w:p w14:paraId="19E8817D" w14:textId="77777777" w:rsidR="00D946F2" w:rsidRPr="00D946F2" w:rsidRDefault="00D946F2" w:rsidP="00D946F2">
      <w:pPr>
        <w:shd w:val="clear" w:color="auto" w:fill="FFFFFF"/>
        <w:spacing w:after="0" w:line="240" w:lineRule="auto"/>
        <w:rPr>
          <w:rFonts w:eastAsia="Times New Roman" w:cstheme="minorHAnsi"/>
          <w:sz w:val="24"/>
          <w:szCs w:val="24"/>
        </w:rPr>
      </w:pPr>
      <w:proofErr w:type="spellStart"/>
      <w:r w:rsidRPr="00D946F2">
        <w:rPr>
          <w:rFonts w:eastAsia="Times New Roman" w:cstheme="minorHAnsi"/>
          <w:sz w:val="24"/>
          <w:szCs w:val="24"/>
        </w:rPr>
        <w:t>Fabrizio</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Gagliardi</w:t>
      </w:r>
      <w:proofErr w:type="spellEnd"/>
      <w:r w:rsidRPr="00D946F2">
        <w:rPr>
          <w:rFonts w:eastAsia="Times New Roman" w:cstheme="minorHAnsi"/>
          <w:sz w:val="24"/>
          <w:szCs w:val="24"/>
        </w:rPr>
        <w:t xml:space="preserve">, Chris </w:t>
      </w:r>
      <w:proofErr w:type="spellStart"/>
      <w:r w:rsidRPr="00D946F2">
        <w:rPr>
          <w:rFonts w:eastAsia="Times New Roman" w:cstheme="minorHAnsi"/>
          <w:sz w:val="24"/>
          <w:szCs w:val="24"/>
        </w:rPr>
        <w:t>Hankin</w:t>
      </w:r>
      <w:proofErr w:type="spellEnd"/>
      <w:r w:rsidRPr="00D946F2">
        <w:rPr>
          <w:rFonts w:eastAsia="Times New Roman" w:cstheme="minorHAnsi"/>
          <w:sz w:val="24"/>
          <w:szCs w:val="24"/>
        </w:rPr>
        <w:t>, Judith Gal-</w:t>
      </w:r>
      <w:proofErr w:type="spellStart"/>
      <w:r w:rsidRPr="00D946F2">
        <w:rPr>
          <w:rFonts w:eastAsia="Times New Roman" w:cstheme="minorHAnsi"/>
          <w:sz w:val="24"/>
          <w:szCs w:val="24"/>
        </w:rPr>
        <w:t>Ezer</w:t>
      </w:r>
      <w:proofErr w:type="spellEnd"/>
      <w:r w:rsidRPr="00D946F2">
        <w:rPr>
          <w:rFonts w:eastAsia="Times New Roman" w:cstheme="minorHAnsi"/>
          <w:sz w:val="24"/>
          <w:szCs w:val="24"/>
        </w:rPr>
        <w:t xml:space="preserve">, Andrew McGettrick, </w:t>
      </w:r>
      <w:proofErr w:type="spellStart"/>
      <w:r w:rsidRPr="00D946F2">
        <w:rPr>
          <w:rFonts w:eastAsia="Times New Roman" w:cstheme="minorHAnsi"/>
          <w:sz w:val="24"/>
          <w:szCs w:val="24"/>
        </w:rPr>
        <w:t>Maarja</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Meitern</w:t>
      </w:r>
      <w:proofErr w:type="spellEnd"/>
      <w:r w:rsidRPr="00D946F2">
        <w:rPr>
          <w:rFonts w:eastAsia="Times New Roman" w:cstheme="minorHAnsi"/>
          <w:sz w:val="24"/>
          <w:szCs w:val="24"/>
        </w:rPr>
        <w:t>,</w:t>
      </w:r>
    </w:p>
    <w:p w14:paraId="07BC69B7" w14:textId="3752E04C" w:rsidR="00D946F2" w:rsidRPr="00D946F2" w:rsidRDefault="00CB4E59" w:rsidP="00D946F2">
      <w:pPr>
        <w:shd w:val="clear" w:color="auto" w:fill="FFFFFF"/>
        <w:spacing w:after="0" w:line="240" w:lineRule="auto"/>
        <w:rPr>
          <w:rFonts w:eastAsia="Times New Roman" w:cstheme="minorHAnsi"/>
          <w:sz w:val="24"/>
          <w:szCs w:val="24"/>
        </w:rPr>
      </w:pPr>
      <w:r>
        <w:rPr>
          <w:rFonts w:eastAsia="Times New Roman" w:cstheme="minorHAnsi"/>
          <w:sz w:val="24"/>
          <w:szCs w:val="24"/>
        </w:rPr>
        <w:t>“</w:t>
      </w:r>
      <w:r w:rsidR="00D946F2" w:rsidRPr="00D946F2">
        <w:rPr>
          <w:rFonts w:eastAsia="Times New Roman" w:cstheme="minorHAnsi"/>
          <w:sz w:val="24"/>
          <w:szCs w:val="24"/>
        </w:rPr>
        <w:t>Advancing Cybersecurity Research and Education in Europe: Major Drivers of Growth</w:t>
      </w:r>
    </w:p>
    <w:p w14:paraId="623038AB" w14:textId="222D7168"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in</w:t>
      </w:r>
      <w:proofErr w:type="gramEnd"/>
      <w:r w:rsidRPr="00D946F2">
        <w:rPr>
          <w:rFonts w:eastAsia="Times New Roman" w:cstheme="minorHAnsi"/>
          <w:sz w:val="24"/>
          <w:szCs w:val="24"/>
        </w:rPr>
        <w:t xml:space="preserve"> the Digital Landscape,</w:t>
      </w:r>
      <w:r w:rsidR="00CB4E59">
        <w:rPr>
          <w:rFonts w:eastAsia="Times New Roman" w:cstheme="minorHAnsi"/>
          <w:sz w:val="24"/>
          <w:szCs w:val="24"/>
        </w:rPr>
        <w:t>”</w:t>
      </w:r>
      <w:r w:rsidRPr="00D946F2">
        <w:rPr>
          <w:rFonts w:eastAsia="Times New Roman" w:cstheme="minorHAnsi"/>
          <w:sz w:val="24"/>
          <w:szCs w:val="24"/>
        </w:rPr>
        <w:t xml:space="preserve"> produced by the Europe Policy Committee of the ACM, October</w:t>
      </w:r>
    </w:p>
    <w:p w14:paraId="6EFAD1E2" w14:textId="446470B5"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2016</w:t>
      </w:r>
      <w:r w:rsidR="00CB4E59">
        <w:rPr>
          <w:rFonts w:eastAsia="Times New Roman" w:cstheme="minorHAnsi"/>
          <w:sz w:val="24"/>
          <w:szCs w:val="24"/>
        </w:rPr>
        <w:t>.</w:t>
      </w:r>
    </w:p>
    <w:p w14:paraId="2752BC2C" w14:textId="77777777" w:rsidR="00D946F2" w:rsidRPr="00D946F2" w:rsidRDefault="00D946F2" w:rsidP="00D946F2">
      <w:pPr>
        <w:shd w:val="clear" w:color="auto" w:fill="FFFFFF"/>
        <w:spacing w:after="0" w:line="240" w:lineRule="auto"/>
        <w:rPr>
          <w:rFonts w:eastAsia="Times New Roman" w:cstheme="minorHAnsi"/>
          <w:sz w:val="24"/>
          <w:szCs w:val="24"/>
        </w:rPr>
      </w:pPr>
    </w:p>
    <w:p w14:paraId="2C099B35"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Educational efforts in India</w:t>
      </w:r>
    </w:p>
    <w:p w14:paraId="07941514" w14:textId="77777777" w:rsidR="00D946F2" w:rsidRPr="00D946F2" w:rsidRDefault="00D946F2" w:rsidP="00D946F2">
      <w:pPr>
        <w:rPr>
          <w:rFonts w:ascii="Arial" w:hAnsi="Arial" w:cs="Arial"/>
          <w:color w:val="222222"/>
          <w:shd w:val="clear" w:color="auto" w:fill="FFFFFF"/>
        </w:rPr>
      </w:pPr>
      <w:r w:rsidRPr="00D946F2">
        <w:rPr>
          <w:rFonts w:cstheme="minorHAnsi"/>
          <w:sz w:val="24"/>
          <w:szCs w:val="24"/>
        </w:rPr>
        <w:t xml:space="preserve">Representative: </w:t>
      </w:r>
      <w:proofErr w:type="spellStart"/>
      <w:r w:rsidRPr="00D946F2">
        <w:rPr>
          <w:rFonts w:ascii="Arial" w:hAnsi="Arial" w:cs="Arial"/>
          <w:color w:val="222222"/>
          <w:shd w:val="clear" w:color="auto" w:fill="FFFFFF"/>
        </w:rPr>
        <w:t>Venkatesh</w:t>
      </w:r>
      <w:proofErr w:type="spellEnd"/>
      <w:r w:rsidRPr="00D946F2">
        <w:rPr>
          <w:rFonts w:ascii="Arial" w:hAnsi="Arial" w:cs="Arial"/>
          <w:color w:val="222222"/>
          <w:shd w:val="clear" w:color="auto" w:fill="FFFFFF"/>
        </w:rPr>
        <w:t xml:space="preserve"> R</w:t>
      </w:r>
    </w:p>
    <w:p w14:paraId="56F9450E" w14:textId="5C05496E" w:rsidR="00D946F2" w:rsidRPr="00D946F2" w:rsidRDefault="00D946F2" w:rsidP="00D946F2">
      <w:pPr>
        <w:rPr>
          <w:rFonts w:cstheme="minorHAnsi"/>
          <w:sz w:val="24"/>
          <w:szCs w:val="24"/>
        </w:rPr>
      </w:pPr>
      <w:r w:rsidRPr="00D946F2">
        <w:rPr>
          <w:rFonts w:cstheme="minorHAnsi"/>
          <w:sz w:val="24"/>
          <w:szCs w:val="24"/>
        </w:rPr>
        <w:t>The committee continued its focus on three areas - Faculty Development Program</w:t>
      </w:r>
      <w:r w:rsidR="00CB4E59">
        <w:rPr>
          <w:rFonts w:cstheme="minorHAnsi"/>
          <w:sz w:val="24"/>
          <w:szCs w:val="24"/>
        </w:rPr>
        <w:t xml:space="preserve"> </w:t>
      </w:r>
      <w:r w:rsidRPr="00D946F2">
        <w:rPr>
          <w:rFonts w:cstheme="minorHAnsi"/>
          <w:sz w:val="24"/>
          <w:szCs w:val="24"/>
        </w:rPr>
        <w:t>(FDP), Bringing ACM 2013 curriculum to UG institutes in India</w:t>
      </w:r>
      <w:r w:rsidR="00CB4E59">
        <w:rPr>
          <w:rFonts w:cstheme="minorHAnsi"/>
          <w:sz w:val="24"/>
          <w:szCs w:val="24"/>
        </w:rPr>
        <w:t>,</w:t>
      </w:r>
      <w:r w:rsidRPr="00D946F2">
        <w:rPr>
          <w:rFonts w:cstheme="minorHAnsi"/>
          <w:sz w:val="24"/>
          <w:szCs w:val="24"/>
        </w:rPr>
        <w:t xml:space="preserve"> and </w:t>
      </w:r>
      <w:r w:rsidR="00CB4E59">
        <w:rPr>
          <w:rFonts w:cstheme="minorHAnsi"/>
          <w:sz w:val="24"/>
          <w:szCs w:val="24"/>
        </w:rPr>
        <w:t>b</w:t>
      </w:r>
      <w:r w:rsidR="00CB4E59" w:rsidRPr="00D946F2">
        <w:rPr>
          <w:rFonts w:cstheme="minorHAnsi"/>
          <w:sz w:val="24"/>
          <w:szCs w:val="24"/>
        </w:rPr>
        <w:t xml:space="preserve">ringing </w:t>
      </w:r>
      <w:r w:rsidRPr="00D946F2">
        <w:rPr>
          <w:rFonts w:cstheme="minorHAnsi"/>
          <w:sz w:val="24"/>
          <w:szCs w:val="24"/>
        </w:rPr>
        <w:t xml:space="preserve">computing to school. </w:t>
      </w:r>
    </w:p>
    <w:p w14:paraId="3C29B676" w14:textId="77777777" w:rsidR="00CB4E59" w:rsidRPr="00076594" w:rsidRDefault="00D946F2" w:rsidP="00D946F2">
      <w:pPr>
        <w:rPr>
          <w:rFonts w:cstheme="minorHAnsi"/>
          <w:sz w:val="24"/>
          <w:szCs w:val="24"/>
          <w:u w:val="single"/>
        </w:rPr>
      </w:pPr>
      <w:r w:rsidRPr="00076594">
        <w:rPr>
          <w:rFonts w:cstheme="minorHAnsi"/>
          <w:sz w:val="24"/>
          <w:szCs w:val="24"/>
          <w:u w:val="single"/>
        </w:rPr>
        <w:t xml:space="preserve">Faculty Development Program </w:t>
      </w:r>
    </w:p>
    <w:p w14:paraId="33DB0B0B" w14:textId="274998FF" w:rsidR="00D946F2" w:rsidRPr="00D946F2" w:rsidRDefault="00D946F2" w:rsidP="00D946F2">
      <w:pPr>
        <w:rPr>
          <w:rFonts w:cstheme="minorHAnsi"/>
          <w:sz w:val="24"/>
          <w:szCs w:val="24"/>
        </w:rPr>
      </w:pPr>
      <w:r w:rsidRPr="00D946F2">
        <w:rPr>
          <w:rFonts w:cstheme="minorHAnsi"/>
          <w:sz w:val="24"/>
          <w:szCs w:val="24"/>
        </w:rPr>
        <w:t xml:space="preserve">We organized two FDPs on Algorithms in Delhi and Pune. A total of 50 faculty members from nearby institutes attended these programs. Each of these programs covered those topics of algorithms that the faculty found difficult to teach. The programs also included sessions by Industry practitioners illustrating the application of the concepts in a practical setting. All the slides of the FDPs have been made </w:t>
      </w:r>
      <w:proofErr w:type="gramStart"/>
      <w:r w:rsidRPr="00D946F2">
        <w:rPr>
          <w:rFonts w:cstheme="minorHAnsi"/>
          <w:sz w:val="24"/>
          <w:szCs w:val="24"/>
        </w:rPr>
        <w:t>available,</w:t>
      </w:r>
      <w:proofErr w:type="gramEnd"/>
      <w:r w:rsidRPr="00D946F2">
        <w:rPr>
          <w:rFonts w:cstheme="minorHAnsi"/>
          <w:sz w:val="24"/>
          <w:szCs w:val="24"/>
        </w:rPr>
        <w:t xml:space="preserve"> additionally the videos of the Delhi FDP have been uploaded on </w:t>
      </w:r>
      <w:proofErr w:type="spellStart"/>
      <w:r w:rsidRPr="00D946F2">
        <w:rPr>
          <w:rFonts w:cstheme="minorHAnsi"/>
          <w:sz w:val="24"/>
          <w:szCs w:val="24"/>
        </w:rPr>
        <w:t>Youtube</w:t>
      </w:r>
      <w:proofErr w:type="spellEnd"/>
      <w:r w:rsidRPr="00D946F2">
        <w:rPr>
          <w:rFonts w:cstheme="minorHAnsi"/>
          <w:sz w:val="24"/>
          <w:szCs w:val="24"/>
        </w:rPr>
        <w:t xml:space="preserve">. Online feedback was taken from participants of the Chennai (conducted a year ago) and Delhi FDPs several months after the FDP. Most of the respondents felt the FDP </w:t>
      </w:r>
      <w:r w:rsidRPr="00D946F2">
        <w:rPr>
          <w:rFonts w:cstheme="minorHAnsi"/>
          <w:sz w:val="24"/>
          <w:szCs w:val="24"/>
        </w:rPr>
        <w:lastRenderedPageBreak/>
        <w:t xml:space="preserve">helped improve the quality of their teaching and also student performance and feedback. The next step is to find a more scalable model to conduct </w:t>
      </w:r>
      <w:proofErr w:type="gramStart"/>
      <w:r w:rsidRPr="00D946F2">
        <w:rPr>
          <w:rFonts w:cstheme="minorHAnsi"/>
          <w:sz w:val="24"/>
          <w:szCs w:val="24"/>
        </w:rPr>
        <w:t>these</w:t>
      </w:r>
      <w:proofErr w:type="gramEnd"/>
      <w:r w:rsidRPr="00D946F2">
        <w:rPr>
          <w:rFonts w:cstheme="minorHAnsi"/>
          <w:sz w:val="24"/>
          <w:szCs w:val="24"/>
        </w:rPr>
        <w:t xml:space="preserve"> FDPs. NPTEL is a national organization that conducts online courses on various computing topics. We are exploring working with them to conduct online FDPs in order to scale up better. </w:t>
      </w:r>
    </w:p>
    <w:p w14:paraId="4D7F3718" w14:textId="77777777" w:rsidR="00CB4E59" w:rsidRPr="00076594" w:rsidRDefault="00D946F2" w:rsidP="00D946F2">
      <w:pPr>
        <w:rPr>
          <w:rFonts w:cstheme="minorHAnsi"/>
          <w:sz w:val="24"/>
          <w:szCs w:val="24"/>
          <w:u w:val="single"/>
        </w:rPr>
      </w:pPr>
      <w:proofErr w:type="spellStart"/>
      <w:r w:rsidRPr="00076594">
        <w:rPr>
          <w:rFonts w:cstheme="minorHAnsi"/>
          <w:sz w:val="24"/>
          <w:szCs w:val="24"/>
          <w:u w:val="single"/>
        </w:rPr>
        <w:t>CSPathshala</w:t>
      </w:r>
      <w:proofErr w:type="spellEnd"/>
      <w:r w:rsidRPr="00076594">
        <w:rPr>
          <w:rFonts w:cstheme="minorHAnsi"/>
          <w:sz w:val="24"/>
          <w:szCs w:val="24"/>
          <w:u w:val="single"/>
        </w:rPr>
        <w:t xml:space="preserve"> </w:t>
      </w:r>
    </w:p>
    <w:p w14:paraId="7543807B" w14:textId="2314BD5A" w:rsidR="00D946F2" w:rsidRPr="00D946F2" w:rsidRDefault="00D946F2" w:rsidP="00D946F2">
      <w:pPr>
        <w:rPr>
          <w:rFonts w:cstheme="minorHAnsi"/>
          <w:sz w:val="24"/>
          <w:szCs w:val="24"/>
        </w:rPr>
      </w:pPr>
      <w:r w:rsidRPr="00D946F2">
        <w:rPr>
          <w:rFonts w:cstheme="minorHAnsi"/>
          <w:sz w:val="24"/>
          <w:szCs w:val="24"/>
        </w:rPr>
        <w:t xml:space="preserve">The </w:t>
      </w:r>
      <w:proofErr w:type="spellStart"/>
      <w:r w:rsidRPr="00D946F2">
        <w:rPr>
          <w:rFonts w:cstheme="minorHAnsi"/>
          <w:sz w:val="24"/>
          <w:szCs w:val="24"/>
        </w:rPr>
        <w:t>CSPathshala</w:t>
      </w:r>
      <w:proofErr w:type="spellEnd"/>
      <w:r w:rsidRPr="00D946F2">
        <w:rPr>
          <w:rFonts w:cstheme="minorHAnsi"/>
          <w:sz w:val="24"/>
          <w:szCs w:val="24"/>
        </w:rPr>
        <w:t xml:space="preserve"> pilot to introduce computing education in 15 schools in Pune has been very successful. Since then we have developed a curriculum and content for standards 1-8. The curriculum has been developed with the help of CS faculty from leading universities and research institutes in India. The content has been created by more than 100 volunteers from various IT companies and is available for download from </w:t>
      </w:r>
      <w:hyperlink r:id="rId12" w:history="1">
        <w:r w:rsidR="00E335AA" w:rsidRPr="00E760A1">
          <w:rPr>
            <w:rStyle w:val="Hyperlink"/>
            <w:rFonts w:cstheme="minorHAnsi"/>
            <w:sz w:val="24"/>
            <w:szCs w:val="24"/>
          </w:rPr>
          <w:t>http://www.cspathshala.org</w:t>
        </w:r>
      </w:hyperlink>
      <w:r w:rsidRPr="00D946F2">
        <w:rPr>
          <w:rFonts w:cstheme="minorHAnsi"/>
          <w:sz w:val="24"/>
          <w:szCs w:val="24"/>
        </w:rPr>
        <w:t xml:space="preserve">. Several workshops for teachers were conducted in different cities including Chennai, </w:t>
      </w:r>
      <w:proofErr w:type="spellStart"/>
      <w:r w:rsidRPr="00D946F2">
        <w:rPr>
          <w:rFonts w:cstheme="minorHAnsi"/>
          <w:sz w:val="24"/>
          <w:szCs w:val="24"/>
        </w:rPr>
        <w:t>Bangaluru</w:t>
      </w:r>
      <w:proofErr w:type="spellEnd"/>
      <w:r w:rsidRPr="00D946F2">
        <w:rPr>
          <w:rFonts w:cstheme="minorHAnsi"/>
          <w:sz w:val="24"/>
          <w:szCs w:val="24"/>
        </w:rPr>
        <w:t>, Kochi, Ahmedabad, Mumbai, Pune, Goa</w:t>
      </w:r>
      <w:r w:rsidR="00E335AA">
        <w:rPr>
          <w:rFonts w:cstheme="minorHAnsi"/>
          <w:sz w:val="24"/>
          <w:szCs w:val="24"/>
        </w:rPr>
        <w:t>,</w:t>
      </w:r>
      <w:r w:rsidRPr="00D946F2">
        <w:rPr>
          <w:rFonts w:cstheme="minorHAnsi"/>
          <w:sz w:val="24"/>
          <w:szCs w:val="24"/>
        </w:rPr>
        <w:t xml:space="preserve"> and Delhi. This year the pilot has been extended to around 100 schools across the country. In Goa and Gujarat we are working with government bodies. </w:t>
      </w:r>
    </w:p>
    <w:p w14:paraId="6DB0F7BD" w14:textId="77777777" w:rsidR="00E335AA" w:rsidRPr="00076594" w:rsidRDefault="00D946F2" w:rsidP="00D946F2">
      <w:pPr>
        <w:rPr>
          <w:rFonts w:cstheme="minorHAnsi"/>
          <w:sz w:val="24"/>
          <w:szCs w:val="24"/>
          <w:u w:val="single"/>
        </w:rPr>
      </w:pPr>
      <w:r w:rsidRPr="00076594">
        <w:rPr>
          <w:rFonts w:cstheme="minorHAnsi"/>
          <w:sz w:val="24"/>
          <w:szCs w:val="24"/>
          <w:u w:val="single"/>
        </w:rPr>
        <w:t xml:space="preserve">Undergraduate Curriculum </w:t>
      </w:r>
    </w:p>
    <w:p w14:paraId="39A4E692" w14:textId="752FAC2F" w:rsidR="00D946F2" w:rsidRPr="00D946F2" w:rsidRDefault="00D946F2" w:rsidP="00D946F2">
      <w:pPr>
        <w:rPr>
          <w:rFonts w:cstheme="minorHAnsi"/>
          <w:sz w:val="24"/>
          <w:szCs w:val="24"/>
        </w:rPr>
      </w:pPr>
      <w:r w:rsidRPr="00D946F2">
        <w:rPr>
          <w:rFonts w:cstheme="minorHAnsi"/>
          <w:sz w:val="24"/>
          <w:szCs w:val="24"/>
        </w:rPr>
        <w:t xml:space="preserve">As part of evangelizing of the ACM curriculum we held three workshops in Gandhinagar, </w:t>
      </w:r>
      <w:proofErr w:type="spellStart"/>
      <w:r w:rsidRPr="00D946F2">
        <w:rPr>
          <w:rFonts w:cstheme="minorHAnsi"/>
          <w:sz w:val="24"/>
          <w:szCs w:val="24"/>
        </w:rPr>
        <w:t>Kolkatta</w:t>
      </w:r>
      <w:proofErr w:type="spellEnd"/>
      <w:r w:rsidR="00E335AA">
        <w:rPr>
          <w:rFonts w:cstheme="minorHAnsi"/>
          <w:sz w:val="24"/>
          <w:szCs w:val="24"/>
        </w:rPr>
        <w:t>,</w:t>
      </w:r>
      <w:r w:rsidRPr="00D946F2">
        <w:rPr>
          <w:rFonts w:cstheme="minorHAnsi"/>
          <w:sz w:val="24"/>
          <w:szCs w:val="24"/>
        </w:rPr>
        <w:t xml:space="preserve"> and Indore. All these workshops were well attended and fairly interactive. We plan to hold at least three more workshops, one each in Chandigarh, Chennai</w:t>
      </w:r>
      <w:r w:rsidR="00E335AA">
        <w:rPr>
          <w:rFonts w:cstheme="minorHAnsi"/>
          <w:sz w:val="24"/>
          <w:szCs w:val="24"/>
        </w:rPr>
        <w:t>,</w:t>
      </w:r>
      <w:r w:rsidRPr="00D946F2">
        <w:rPr>
          <w:rFonts w:cstheme="minorHAnsi"/>
          <w:sz w:val="24"/>
          <w:szCs w:val="24"/>
        </w:rPr>
        <w:t xml:space="preserve"> and Bhopal. We also have a representative on the ACM CC2020 steering committee. </w:t>
      </w:r>
    </w:p>
    <w:p w14:paraId="062E3A7F" w14:textId="7473F4A4" w:rsidR="00D946F2" w:rsidRPr="00D946F2" w:rsidRDefault="00D946F2" w:rsidP="00D946F2">
      <w:pPr>
        <w:rPr>
          <w:rFonts w:cstheme="minorHAnsi"/>
          <w:sz w:val="24"/>
          <w:szCs w:val="24"/>
        </w:rPr>
      </w:pPr>
      <w:r w:rsidRPr="00D946F2">
        <w:rPr>
          <w:rFonts w:cstheme="minorHAnsi"/>
          <w:sz w:val="24"/>
          <w:szCs w:val="24"/>
        </w:rPr>
        <w:t>National Programming Aptitude Test</w:t>
      </w:r>
      <w:r w:rsidR="00E335AA">
        <w:rPr>
          <w:rFonts w:cstheme="minorHAnsi"/>
          <w:sz w:val="24"/>
          <w:szCs w:val="24"/>
        </w:rPr>
        <w:t xml:space="preserve"> </w:t>
      </w:r>
      <w:r w:rsidRPr="00D946F2">
        <w:rPr>
          <w:rFonts w:cstheme="minorHAnsi"/>
          <w:sz w:val="24"/>
          <w:szCs w:val="24"/>
        </w:rPr>
        <w:t xml:space="preserve">(NPAT) The concept of NPAT to test the programming aptitude of students has taken shape. NPTEL has agreed to own the test. It is also supported by NASSCOM, and the website is hosted by Google. A core committee has been formed and three faculty members have created a first version of the test and practice problems. </w:t>
      </w:r>
      <w:r w:rsidR="00E335AA">
        <w:rPr>
          <w:rFonts w:cstheme="minorHAnsi"/>
          <w:sz w:val="24"/>
          <w:szCs w:val="24"/>
        </w:rPr>
        <w:t xml:space="preserve">The </w:t>
      </w:r>
      <w:r w:rsidRPr="00D946F2">
        <w:rPr>
          <w:rFonts w:cstheme="minorHAnsi"/>
          <w:sz w:val="24"/>
          <w:szCs w:val="24"/>
        </w:rPr>
        <w:t xml:space="preserve">Ministry of Human Resources and Development has been notified and they are supportive of it. A demo site is ready and we will soon launch the test. </w:t>
      </w:r>
    </w:p>
    <w:p w14:paraId="1F7D1C6F" w14:textId="77777777" w:rsidR="00E335AA" w:rsidRDefault="00D946F2" w:rsidP="00D946F2">
      <w:pPr>
        <w:rPr>
          <w:rFonts w:cstheme="minorHAnsi"/>
          <w:sz w:val="24"/>
          <w:szCs w:val="24"/>
        </w:rPr>
      </w:pPr>
      <w:r w:rsidRPr="00D946F2">
        <w:rPr>
          <w:rFonts w:cstheme="minorHAnsi"/>
          <w:sz w:val="24"/>
          <w:szCs w:val="24"/>
        </w:rPr>
        <w:t xml:space="preserve">Summer Schools </w:t>
      </w:r>
    </w:p>
    <w:p w14:paraId="3686CA3E" w14:textId="6363401F" w:rsidR="00D946F2" w:rsidRPr="00D946F2" w:rsidRDefault="00D946F2" w:rsidP="00D946F2">
      <w:pPr>
        <w:rPr>
          <w:rFonts w:cstheme="minorHAnsi"/>
          <w:sz w:val="24"/>
          <w:szCs w:val="24"/>
        </w:rPr>
      </w:pPr>
      <w:r w:rsidRPr="00D946F2">
        <w:rPr>
          <w:rFonts w:cstheme="minorHAnsi"/>
          <w:sz w:val="24"/>
          <w:szCs w:val="24"/>
        </w:rPr>
        <w:t>This year we started summer schools targeted at undergraduate students from institutes across the country. The aim of these schools was to expose the students to the state-of-the-art in the area and also interesting problems that are not yet solved. This is with the hope that some of them will go on to do research in these areas. These schools are organized by a host institution and ACM identifies expert faculty to conduct the schools. Two schools were on information security, one on machine learning</w:t>
      </w:r>
      <w:r w:rsidR="00E335AA">
        <w:rPr>
          <w:rFonts w:cstheme="minorHAnsi"/>
          <w:sz w:val="24"/>
          <w:szCs w:val="24"/>
        </w:rPr>
        <w:t>,</w:t>
      </w:r>
      <w:r w:rsidRPr="00D946F2">
        <w:rPr>
          <w:rFonts w:cstheme="minorHAnsi"/>
          <w:sz w:val="24"/>
          <w:szCs w:val="24"/>
        </w:rPr>
        <w:t xml:space="preserve"> and the fourth was on graph theory and graph algorithms. One of the schools on information security was for women participants only and it was very well attended.</w:t>
      </w:r>
    </w:p>
    <w:p w14:paraId="6C097786" w14:textId="77777777" w:rsidR="00D946F2" w:rsidRPr="00D946F2" w:rsidRDefault="00D946F2" w:rsidP="00D946F2">
      <w:pPr>
        <w:keepNext/>
        <w:rPr>
          <w:rFonts w:cstheme="minorHAnsi"/>
          <w:b/>
          <w:sz w:val="28"/>
          <w:szCs w:val="28"/>
        </w:rPr>
      </w:pPr>
      <w:r w:rsidRPr="00D946F2">
        <w:rPr>
          <w:rFonts w:cstheme="minorHAnsi"/>
          <w:b/>
          <w:sz w:val="28"/>
          <w:szCs w:val="28"/>
        </w:rPr>
        <w:lastRenderedPageBreak/>
        <w:t>Curricular Volumes</w:t>
      </w:r>
    </w:p>
    <w:p w14:paraId="423B4910" w14:textId="77777777" w:rsidR="00D946F2" w:rsidRPr="00D946F2" w:rsidRDefault="00D946F2" w:rsidP="00D946F2">
      <w:pPr>
        <w:keepNext/>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Computer Engineering Curricular Guidelines 2016 (CE2016)</w:t>
      </w:r>
    </w:p>
    <w:p w14:paraId="776ECE8A" w14:textId="7AD20F11" w:rsidR="00D946F2" w:rsidRPr="00D946F2" w:rsidRDefault="00D946F2" w:rsidP="00D946F2">
      <w:pPr>
        <w:keepNext/>
        <w:shd w:val="clear" w:color="auto" w:fill="FFFFFF"/>
        <w:spacing w:after="0" w:line="240" w:lineRule="auto"/>
        <w:rPr>
          <w:rFonts w:cstheme="minorHAnsi"/>
          <w:sz w:val="24"/>
          <w:szCs w:val="24"/>
        </w:rPr>
      </w:pPr>
      <w:proofErr w:type="spellStart"/>
      <w:r w:rsidRPr="00076594">
        <w:rPr>
          <w:rFonts w:cstheme="minorHAnsi"/>
          <w:sz w:val="24"/>
          <w:szCs w:val="24"/>
          <w:u w:val="single"/>
        </w:rPr>
        <w:t>Committee</w:t>
      </w:r>
      <w:r w:rsidRPr="00D946F2">
        <w:rPr>
          <w:rFonts w:cstheme="minorHAnsi"/>
          <w:sz w:val="24"/>
          <w:szCs w:val="24"/>
        </w:rPr>
        <w:t>ACM</w:t>
      </w:r>
      <w:proofErr w:type="spellEnd"/>
      <w:r w:rsidR="00E335AA">
        <w:rPr>
          <w:rFonts w:cstheme="minorHAnsi"/>
          <w:sz w:val="24"/>
          <w:szCs w:val="24"/>
        </w:rPr>
        <w:t>:</w:t>
      </w:r>
      <w:r w:rsidRPr="00D946F2">
        <w:rPr>
          <w:rFonts w:cstheme="minorHAnsi"/>
          <w:sz w:val="24"/>
          <w:szCs w:val="24"/>
        </w:rPr>
        <w:t xml:space="preserve"> John Impagliazzo (Hofstra U)</w:t>
      </w:r>
      <w:r w:rsidR="00E335AA">
        <w:rPr>
          <w:rFonts w:cstheme="minorHAnsi"/>
          <w:sz w:val="24"/>
          <w:szCs w:val="24"/>
        </w:rPr>
        <w:t>,</w:t>
      </w:r>
      <w:r w:rsidRPr="00D946F2">
        <w:rPr>
          <w:rFonts w:cstheme="minorHAnsi"/>
          <w:sz w:val="24"/>
          <w:szCs w:val="24"/>
        </w:rPr>
        <w:t xml:space="preserve">  Task Force Chair Susan </w:t>
      </w:r>
      <w:proofErr w:type="spellStart"/>
      <w:r w:rsidRPr="00D946F2">
        <w:rPr>
          <w:rFonts w:cstheme="minorHAnsi"/>
          <w:sz w:val="24"/>
          <w:szCs w:val="24"/>
        </w:rPr>
        <w:t>Conry</w:t>
      </w:r>
      <w:proofErr w:type="spellEnd"/>
      <w:r w:rsidRPr="00D946F2">
        <w:rPr>
          <w:rFonts w:cstheme="minorHAnsi"/>
          <w:sz w:val="24"/>
          <w:szCs w:val="24"/>
        </w:rPr>
        <w:t xml:space="preserve"> (Clarkson U)</w:t>
      </w:r>
      <w:r w:rsidR="00E335AA">
        <w:rPr>
          <w:rFonts w:cstheme="minorHAnsi"/>
          <w:sz w:val="24"/>
          <w:szCs w:val="24"/>
        </w:rPr>
        <w:t>,</w:t>
      </w:r>
      <w:r w:rsidRPr="00D946F2">
        <w:rPr>
          <w:rFonts w:cstheme="minorHAnsi"/>
          <w:sz w:val="24"/>
          <w:szCs w:val="24"/>
        </w:rPr>
        <w:t xml:space="preserve"> Victor Nelson (Auburn U)</w:t>
      </w:r>
      <w:r w:rsidR="00E335AA">
        <w:rPr>
          <w:rFonts w:cstheme="minorHAnsi"/>
          <w:sz w:val="24"/>
          <w:szCs w:val="24"/>
        </w:rPr>
        <w:t>,</w:t>
      </w:r>
      <w:r w:rsidRPr="00D946F2">
        <w:rPr>
          <w:rFonts w:cstheme="minorHAnsi"/>
          <w:sz w:val="24"/>
          <w:szCs w:val="24"/>
        </w:rPr>
        <w:t xml:space="preserve"> Joseph Hughes (Georgia </w:t>
      </w:r>
      <w:r w:rsidR="00E335AA">
        <w:rPr>
          <w:rFonts w:cstheme="minorHAnsi"/>
          <w:sz w:val="24"/>
          <w:szCs w:val="24"/>
        </w:rPr>
        <w:t>T</w:t>
      </w:r>
      <w:r w:rsidR="00E335AA" w:rsidRPr="00D946F2">
        <w:rPr>
          <w:rFonts w:cstheme="minorHAnsi"/>
          <w:sz w:val="24"/>
          <w:szCs w:val="24"/>
        </w:rPr>
        <w:t>ech</w:t>
      </w:r>
      <w:r w:rsidRPr="00D946F2">
        <w:rPr>
          <w:rFonts w:cstheme="minorHAnsi"/>
          <w:sz w:val="24"/>
          <w:szCs w:val="24"/>
        </w:rPr>
        <w:t>)</w:t>
      </w:r>
      <w:r w:rsidR="00E335AA">
        <w:rPr>
          <w:rFonts w:cstheme="minorHAnsi"/>
          <w:sz w:val="24"/>
          <w:szCs w:val="24"/>
        </w:rPr>
        <w:t>,</w:t>
      </w:r>
      <w:r w:rsidRPr="00D946F2">
        <w:rPr>
          <w:rFonts w:cstheme="minorHAnsi"/>
          <w:sz w:val="24"/>
          <w:szCs w:val="24"/>
        </w:rPr>
        <w:t xml:space="preserve"> Liu </w:t>
      </w:r>
      <w:proofErr w:type="spellStart"/>
      <w:r w:rsidRPr="00D946F2">
        <w:rPr>
          <w:rFonts w:cstheme="minorHAnsi"/>
          <w:sz w:val="24"/>
          <w:szCs w:val="24"/>
        </w:rPr>
        <w:t>Weidong</w:t>
      </w:r>
      <w:proofErr w:type="spellEnd"/>
      <w:r w:rsidRPr="00D946F2">
        <w:rPr>
          <w:rFonts w:cstheme="minorHAnsi"/>
          <w:sz w:val="24"/>
          <w:szCs w:val="24"/>
        </w:rPr>
        <w:t xml:space="preserve"> (Tsinghua U, China)</w:t>
      </w:r>
      <w:r w:rsidR="00E335AA">
        <w:rPr>
          <w:rFonts w:cstheme="minorHAnsi"/>
          <w:sz w:val="24"/>
          <w:szCs w:val="24"/>
        </w:rPr>
        <w:t>,</w:t>
      </w:r>
      <w:r w:rsidRPr="00D946F2">
        <w:rPr>
          <w:rFonts w:cstheme="minorHAnsi"/>
          <w:sz w:val="24"/>
          <w:szCs w:val="24"/>
        </w:rPr>
        <w:t xml:space="preserve"> Lu Junlin (Peking U, China)</w:t>
      </w:r>
      <w:r w:rsidR="00E335AA">
        <w:rPr>
          <w:rFonts w:cstheme="minorHAnsi"/>
          <w:sz w:val="24"/>
          <w:szCs w:val="24"/>
        </w:rPr>
        <w:t>,</w:t>
      </w:r>
      <w:r w:rsidRPr="00D946F2">
        <w:rPr>
          <w:rFonts w:cstheme="minorHAnsi"/>
          <w:sz w:val="24"/>
          <w:szCs w:val="24"/>
        </w:rPr>
        <w:t xml:space="preserve"> Andrew McGettrick (Strathclyde U, Scotland) </w:t>
      </w:r>
    </w:p>
    <w:p w14:paraId="70F67B44" w14:textId="5E1BE63C"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IEEE Computer Society: Eric Durant (MSOE)</w:t>
      </w:r>
      <w:r w:rsidR="00E335AA">
        <w:rPr>
          <w:rFonts w:cstheme="minorHAnsi"/>
          <w:sz w:val="24"/>
          <w:szCs w:val="24"/>
        </w:rPr>
        <w:t>,</w:t>
      </w:r>
      <w:r w:rsidRPr="00D946F2">
        <w:rPr>
          <w:rFonts w:cstheme="minorHAnsi"/>
          <w:sz w:val="24"/>
          <w:szCs w:val="24"/>
        </w:rPr>
        <w:t xml:space="preserve"> Herman Lam (U of Florida) Robert Reese (Mississippi State)</w:t>
      </w:r>
      <w:r w:rsidR="00E335AA">
        <w:rPr>
          <w:rFonts w:cstheme="minorHAnsi"/>
          <w:sz w:val="24"/>
          <w:szCs w:val="24"/>
        </w:rPr>
        <w:t>,</w:t>
      </w:r>
      <w:r w:rsidRPr="00D946F2">
        <w:rPr>
          <w:rFonts w:cstheme="minorHAnsi"/>
          <w:sz w:val="24"/>
          <w:szCs w:val="24"/>
        </w:rPr>
        <w:t xml:space="preserve"> Lorraine Herger (IBM Research) </w:t>
      </w:r>
    </w:p>
    <w:p w14:paraId="3AE3D8B7" w14:textId="77777777" w:rsidR="00D946F2" w:rsidRPr="00D946F2" w:rsidRDefault="00D946F2" w:rsidP="00D946F2">
      <w:pPr>
        <w:shd w:val="clear" w:color="auto" w:fill="FFFFFF"/>
        <w:spacing w:after="0" w:line="240" w:lineRule="auto"/>
        <w:rPr>
          <w:rFonts w:cstheme="minorHAnsi"/>
          <w:sz w:val="24"/>
          <w:szCs w:val="24"/>
        </w:rPr>
      </w:pPr>
    </w:p>
    <w:p w14:paraId="51FDA571" w14:textId="77777777" w:rsidR="00D946F2" w:rsidRPr="00D946F2" w:rsidRDefault="00D946F2" w:rsidP="00D946F2">
      <w:pPr>
        <w:shd w:val="clear" w:color="auto" w:fill="FFFFFF"/>
        <w:spacing w:after="0" w:line="240" w:lineRule="auto"/>
        <w:rPr>
          <w:rFonts w:cstheme="minorHAnsi"/>
          <w:sz w:val="24"/>
          <w:szCs w:val="24"/>
        </w:rPr>
      </w:pPr>
      <w:r w:rsidRPr="00076594">
        <w:rPr>
          <w:rFonts w:cstheme="minorHAnsi"/>
          <w:sz w:val="24"/>
          <w:szCs w:val="24"/>
          <w:u w:val="single"/>
        </w:rPr>
        <w:t>Goal of Effort</w:t>
      </w:r>
      <w:r w:rsidRPr="00D946F2">
        <w:rPr>
          <w:rFonts w:cstheme="minorHAnsi"/>
          <w:sz w:val="24"/>
          <w:szCs w:val="24"/>
        </w:rPr>
        <w:t xml:space="preserve">: The goal of the CE2016 project is to produce a modern undergraduate curriculum in computer engineering that reflects contemporary advances in the field. The report is responsive to the needs of its constituents through workshops and events as shown in Table 1 (at the end of this report). The report draws upon the 2004 published curricular report in computer engineering, also known as CE2004. It also draws upon recent efforts in computing curricula developed by the Association for Computing Machinery (ACM), the IEEE Computer Society, and the Association for Information Systems (AIS). </w:t>
      </w:r>
    </w:p>
    <w:p w14:paraId="0AC0CC67" w14:textId="77777777" w:rsidR="00D946F2" w:rsidRPr="00D946F2" w:rsidRDefault="00D946F2" w:rsidP="00D946F2">
      <w:pPr>
        <w:shd w:val="clear" w:color="auto" w:fill="FFFFFF"/>
        <w:spacing w:after="0" w:line="240" w:lineRule="auto"/>
        <w:rPr>
          <w:rFonts w:cstheme="minorHAnsi"/>
          <w:sz w:val="24"/>
          <w:szCs w:val="24"/>
        </w:rPr>
      </w:pPr>
    </w:p>
    <w:p w14:paraId="216E318F" w14:textId="7333276C" w:rsidR="00D946F2" w:rsidRPr="00D946F2" w:rsidRDefault="00D946F2" w:rsidP="00D946F2">
      <w:pPr>
        <w:shd w:val="clear" w:color="auto" w:fill="FFFFFF"/>
        <w:spacing w:after="0" w:line="240" w:lineRule="auto"/>
        <w:rPr>
          <w:rFonts w:cstheme="minorHAnsi"/>
          <w:sz w:val="24"/>
          <w:szCs w:val="24"/>
        </w:rPr>
      </w:pPr>
      <w:r w:rsidRPr="00076594">
        <w:rPr>
          <w:rFonts w:cstheme="minorHAnsi"/>
          <w:sz w:val="24"/>
          <w:szCs w:val="24"/>
          <w:u w:val="single"/>
        </w:rPr>
        <w:t>Status</w:t>
      </w:r>
      <w:r w:rsidRPr="00D946F2">
        <w:rPr>
          <w:rFonts w:cstheme="minorHAnsi"/>
          <w:sz w:val="24"/>
          <w:szCs w:val="24"/>
        </w:rPr>
        <w:t xml:space="preserve">: The project concluded on time with a publication date of 2016 December 15. Both ACM and </w:t>
      </w:r>
      <w:proofErr w:type="spellStart"/>
      <w:r w:rsidRPr="00D946F2">
        <w:rPr>
          <w:rFonts w:cstheme="minorHAnsi"/>
          <w:sz w:val="24"/>
          <w:szCs w:val="24"/>
        </w:rPr>
        <w:t>IEEEComputer</w:t>
      </w:r>
      <w:proofErr w:type="spellEnd"/>
      <w:r w:rsidRPr="00D946F2">
        <w:rPr>
          <w:rFonts w:cstheme="minorHAnsi"/>
          <w:sz w:val="24"/>
          <w:szCs w:val="24"/>
        </w:rPr>
        <w:t xml:space="preserve"> Society endorsed the report, which already appears on the ACM website: </w:t>
      </w:r>
      <w:hyperlink r:id="rId13" w:history="1">
        <w:r w:rsidR="001F4E94" w:rsidRPr="00E760A1">
          <w:rPr>
            <w:rStyle w:val="Hyperlink"/>
            <w:rFonts w:cstheme="minorHAnsi"/>
            <w:sz w:val="24"/>
            <w:szCs w:val="24"/>
          </w:rPr>
          <w:t>http://www.acm.org/binaries/content/assets/education/ce2016-final-report.pdf</w:t>
        </w:r>
      </w:hyperlink>
      <w:r w:rsidR="001F4E94">
        <w:rPr>
          <w:rFonts w:cstheme="minorHAnsi"/>
          <w:sz w:val="24"/>
          <w:szCs w:val="24"/>
        </w:rPr>
        <w:t>.</w:t>
      </w:r>
      <w:r w:rsidRPr="00D946F2">
        <w:rPr>
          <w:rFonts w:cstheme="minorHAnsi"/>
          <w:sz w:val="24"/>
          <w:szCs w:val="24"/>
        </w:rPr>
        <w:t xml:space="preserve"> The project already published a Chinese version of CE2016 that appears on the ACM website: </w:t>
      </w:r>
      <w:hyperlink r:id="rId14" w:history="1">
        <w:r w:rsidRPr="001F4E94">
          <w:rPr>
            <w:rStyle w:val="Hyperlink"/>
            <w:rFonts w:cstheme="minorHAnsi"/>
            <w:sz w:val="24"/>
            <w:szCs w:val="24"/>
          </w:rPr>
          <w:t>http://www.acm.org/binaries/content/assets/education/ce2016-final-report-chinese.pdf</w:t>
        </w:r>
      </w:hyperlink>
      <w:r w:rsidR="001F4E94">
        <w:rPr>
          <w:rFonts w:cstheme="minorHAnsi"/>
          <w:sz w:val="24"/>
          <w:szCs w:val="24"/>
          <w:u w:val="single"/>
        </w:rPr>
        <w:t xml:space="preserve"> .</w:t>
      </w:r>
      <w:r w:rsidRPr="00D946F2">
        <w:rPr>
          <w:rFonts w:cstheme="minorHAnsi"/>
          <w:sz w:val="24"/>
          <w:szCs w:val="24"/>
        </w:rPr>
        <w:t xml:space="preserve"> </w:t>
      </w:r>
    </w:p>
    <w:p w14:paraId="1B6FFFE3" w14:textId="77777777" w:rsidR="00D946F2" w:rsidRPr="00D946F2" w:rsidRDefault="00D946F2" w:rsidP="00D946F2">
      <w:pPr>
        <w:shd w:val="clear" w:color="auto" w:fill="FFFFFF"/>
        <w:spacing w:after="0" w:line="240" w:lineRule="auto"/>
        <w:rPr>
          <w:rFonts w:cstheme="minorHAnsi"/>
          <w:sz w:val="24"/>
          <w:szCs w:val="24"/>
        </w:rPr>
      </w:pPr>
    </w:p>
    <w:p w14:paraId="662699FA" w14:textId="77777777" w:rsidR="00D946F2" w:rsidRPr="00D946F2" w:rsidRDefault="00D946F2" w:rsidP="00D946F2">
      <w:pPr>
        <w:shd w:val="clear" w:color="auto" w:fill="FFFFFF"/>
        <w:spacing w:after="0" w:line="240" w:lineRule="auto"/>
        <w:rPr>
          <w:rFonts w:eastAsia="Times New Roman" w:cstheme="minorHAnsi"/>
          <w:sz w:val="24"/>
          <w:szCs w:val="24"/>
        </w:rPr>
      </w:pPr>
    </w:p>
    <w:p w14:paraId="71EE0AF9"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Enterprise Information Technology Body of Knowledge (EITBOK)</w:t>
      </w:r>
    </w:p>
    <w:p w14:paraId="5427D5A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bCs/>
          <w:sz w:val="24"/>
          <w:szCs w:val="24"/>
        </w:rPr>
        <w:t>Membership:</w:t>
      </w:r>
    </w:p>
    <w:tbl>
      <w:tblPr>
        <w:tblW w:w="0" w:type="auto"/>
        <w:tblCellMar>
          <w:top w:w="15" w:type="dxa"/>
          <w:left w:w="15" w:type="dxa"/>
          <w:bottom w:w="15" w:type="dxa"/>
          <w:right w:w="15" w:type="dxa"/>
        </w:tblCellMar>
        <w:tblLook w:val="04A0" w:firstRow="1" w:lastRow="0" w:firstColumn="1" w:lastColumn="0" w:noHBand="0" w:noVBand="1"/>
      </w:tblPr>
      <w:tblGrid>
        <w:gridCol w:w="3064"/>
        <w:gridCol w:w="2076"/>
      </w:tblGrid>
      <w:tr w:rsidR="00D946F2" w:rsidRPr="00D946F2" w14:paraId="4D2C8BF1" w14:textId="77777777" w:rsidTr="002F3A48">
        <w:tc>
          <w:tcPr>
            <w:tcW w:w="0" w:type="auto"/>
            <w:tcMar>
              <w:top w:w="0" w:type="dxa"/>
              <w:left w:w="108" w:type="dxa"/>
              <w:bottom w:w="0" w:type="dxa"/>
              <w:right w:w="108" w:type="dxa"/>
            </w:tcMar>
            <w:hideMark/>
          </w:tcPr>
          <w:p w14:paraId="173CA11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u w:val="single"/>
              </w:rPr>
              <w:t>Core Writing Team</w:t>
            </w:r>
          </w:p>
          <w:p w14:paraId="2176C26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IEEE Computer Society</w:t>
            </w:r>
          </w:p>
          <w:p w14:paraId="640DD5DE" w14:textId="031A6D7D"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Chuck </w:t>
            </w:r>
            <w:proofErr w:type="spellStart"/>
            <w:r w:rsidRPr="00D946F2">
              <w:rPr>
                <w:rFonts w:eastAsia="Times New Roman" w:cstheme="minorHAnsi"/>
                <w:sz w:val="24"/>
                <w:szCs w:val="24"/>
              </w:rPr>
              <w:t>Walrad</w:t>
            </w:r>
            <w:proofErr w:type="spellEnd"/>
            <w:r w:rsidRPr="00D946F2">
              <w:rPr>
                <w:rFonts w:eastAsia="Times New Roman" w:cstheme="minorHAnsi"/>
                <w:sz w:val="24"/>
                <w:szCs w:val="24"/>
              </w:rPr>
              <w:t xml:space="preserve">, Editor in </w:t>
            </w:r>
            <w:r w:rsidR="00C746DD">
              <w:rPr>
                <w:rFonts w:eastAsia="Times New Roman" w:cstheme="minorHAnsi"/>
                <w:sz w:val="24"/>
                <w:szCs w:val="24"/>
              </w:rPr>
              <w:t>C</w:t>
            </w:r>
            <w:r w:rsidRPr="00D946F2">
              <w:rPr>
                <w:rFonts w:eastAsia="Times New Roman" w:cstheme="minorHAnsi"/>
                <w:sz w:val="24"/>
                <w:szCs w:val="24"/>
              </w:rPr>
              <w:t>hief</w:t>
            </w:r>
          </w:p>
          <w:p w14:paraId="01D292A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Jan Clayton, Editor</w:t>
            </w:r>
          </w:p>
          <w:p w14:paraId="06518EF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Susan </w:t>
            </w:r>
            <w:proofErr w:type="spellStart"/>
            <w:r w:rsidRPr="00D946F2">
              <w:rPr>
                <w:rFonts w:eastAsia="Times New Roman" w:cstheme="minorHAnsi"/>
                <w:sz w:val="24"/>
                <w:szCs w:val="24"/>
              </w:rPr>
              <w:t>Earley</w:t>
            </w:r>
            <w:proofErr w:type="spellEnd"/>
          </w:p>
          <w:p w14:paraId="01E6D30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Leslie </w:t>
            </w:r>
            <w:proofErr w:type="spellStart"/>
            <w:r w:rsidRPr="00D946F2">
              <w:rPr>
                <w:rFonts w:eastAsia="Times New Roman" w:cstheme="minorHAnsi"/>
                <w:sz w:val="24"/>
                <w:szCs w:val="24"/>
              </w:rPr>
              <w:t>Guth</w:t>
            </w:r>
            <w:proofErr w:type="spellEnd"/>
          </w:p>
          <w:p w14:paraId="0F3AABF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Deborah Henderson</w:t>
            </w:r>
          </w:p>
          <w:p w14:paraId="58E3298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Jorge Murillo</w:t>
            </w:r>
          </w:p>
          <w:p w14:paraId="1DBCF5F8"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Brenda Byers</w:t>
            </w:r>
          </w:p>
          <w:p w14:paraId="7534F38C" w14:textId="77777777" w:rsidR="00D946F2" w:rsidRPr="00D946F2" w:rsidRDefault="00D946F2" w:rsidP="00D946F2">
            <w:pPr>
              <w:shd w:val="clear" w:color="auto" w:fill="FFFFFF"/>
              <w:spacing w:after="0" w:line="240" w:lineRule="auto"/>
              <w:rPr>
                <w:rFonts w:eastAsia="Times New Roman" w:cstheme="minorHAnsi"/>
                <w:sz w:val="24"/>
                <w:szCs w:val="24"/>
              </w:rPr>
            </w:pPr>
          </w:p>
          <w:p w14:paraId="0B703481" w14:textId="77777777" w:rsidR="00D946F2" w:rsidRPr="00C746DD" w:rsidRDefault="00D946F2" w:rsidP="00D946F2">
            <w:pPr>
              <w:shd w:val="clear" w:color="auto" w:fill="FFFFFF"/>
              <w:spacing w:after="0" w:line="240" w:lineRule="auto"/>
              <w:rPr>
                <w:rFonts w:eastAsia="Times New Roman" w:cstheme="minorHAnsi"/>
                <w:sz w:val="24"/>
                <w:szCs w:val="24"/>
                <w:u w:val="single"/>
              </w:rPr>
            </w:pPr>
            <w:r w:rsidRPr="00C746DD">
              <w:rPr>
                <w:rFonts w:eastAsia="Times New Roman" w:cstheme="minorHAnsi"/>
                <w:sz w:val="24"/>
                <w:szCs w:val="24"/>
                <w:u w:val="single"/>
              </w:rPr>
              <w:t>ACM Representative</w:t>
            </w:r>
          </w:p>
          <w:p w14:paraId="6A9AE90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John Impagliazzo</w:t>
            </w:r>
          </w:p>
        </w:tc>
        <w:tc>
          <w:tcPr>
            <w:tcW w:w="0" w:type="auto"/>
            <w:tcMar>
              <w:top w:w="0" w:type="dxa"/>
              <w:left w:w="108" w:type="dxa"/>
              <w:bottom w:w="0" w:type="dxa"/>
              <w:right w:w="108" w:type="dxa"/>
            </w:tcMar>
            <w:hideMark/>
          </w:tcPr>
          <w:p w14:paraId="53EB1CF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u w:val="single"/>
              </w:rPr>
              <w:t>Other Contributors</w:t>
            </w:r>
          </w:p>
          <w:p w14:paraId="7DC324F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Declan Brady</w:t>
            </w:r>
          </w:p>
          <w:p w14:paraId="426F0861"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Kevin Brennan</w:t>
            </w:r>
          </w:p>
          <w:p w14:paraId="38A13E7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 Ekstrom</w:t>
            </w:r>
          </w:p>
          <w:p w14:paraId="1CE725AB"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Kate Guillemette</w:t>
            </w:r>
          </w:p>
          <w:p w14:paraId="6A9CC5F1"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Jeff Holmes</w:t>
            </w:r>
          </w:p>
          <w:p w14:paraId="1B62B0E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Richard Baker</w:t>
            </w:r>
          </w:p>
          <w:p w14:paraId="342A500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Eric Hibbard</w:t>
            </w:r>
          </w:p>
          <w:p w14:paraId="564D3E3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Len </w:t>
            </w:r>
            <w:proofErr w:type="spellStart"/>
            <w:r w:rsidRPr="00D946F2">
              <w:rPr>
                <w:rFonts w:eastAsia="Times New Roman" w:cstheme="minorHAnsi"/>
                <w:sz w:val="24"/>
                <w:szCs w:val="24"/>
              </w:rPr>
              <w:t>Fehskens</w:t>
            </w:r>
            <w:proofErr w:type="spellEnd"/>
          </w:p>
          <w:p w14:paraId="6C59833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Maureen McVey</w:t>
            </w:r>
          </w:p>
          <w:p w14:paraId="410D06F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Chris Prince</w:t>
            </w:r>
          </w:p>
          <w:p w14:paraId="2BD10DF8"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Bill Ulrich</w:t>
            </w:r>
          </w:p>
          <w:p w14:paraId="0E11AD93"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Ken </w:t>
            </w:r>
            <w:proofErr w:type="spellStart"/>
            <w:r w:rsidRPr="00D946F2">
              <w:rPr>
                <w:rFonts w:eastAsia="Times New Roman" w:cstheme="minorHAnsi"/>
                <w:sz w:val="24"/>
                <w:szCs w:val="24"/>
              </w:rPr>
              <w:t>Nidiffer</w:t>
            </w:r>
            <w:proofErr w:type="spellEnd"/>
          </w:p>
          <w:p w14:paraId="573CA90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Mike Davis</w:t>
            </w:r>
          </w:p>
        </w:tc>
      </w:tr>
    </w:tbl>
    <w:p w14:paraId="41016AB4" w14:textId="77777777" w:rsidR="00D946F2" w:rsidRPr="00D946F2" w:rsidRDefault="00D946F2" w:rsidP="00D946F2">
      <w:pPr>
        <w:shd w:val="clear" w:color="auto" w:fill="FFFFFF"/>
        <w:spacing w:after="0" w:line="240" w:lineRule="auto"/>
        <w:rPr>
          <w:rFonts w:eastAsia="Times New Roman" w:cstheme="minorHAnsi"/>
          <w:bCs/>
          <w:sz w:val="24"/>
          <w:szCs w:val="24"/>
        </w:rPr>
      </w:pPr>
    </w:p>
    <w:p w14:paraId="6E67402C" w14:textId="4D5A0110"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bCs/>
          <w:sz w:val="24"/>
          <w:szCs w:val="24"/>
        </w:rPr>
        <w:t xml:space="preserve">Goal of Effort: </w:t>
      </w:r>
      <w:r w:rsidRPr="00D946F2">
        <w:rPr>
          <w:rFonts w:eastAsia="Times New Roman" w:cstheme="minorHAnsi"/>
          <w:sz w:val="24"/>
          <w:szCs w:val="24"/>
        </w:rPr>
        <w:t xml:space="preserve">Enterprise information technology (EIT) is the application of computers and telecommunications equipment to store, </w:t>
      </w:r>
      <w:proofErr w:type="gramStart"/>
      <w:r w:rsidRPr="00D946F2">
        <w:rPr>
          <w:rFonts w:eastAsia="Times New Roman" w:cstheme="minorHAnsi"/>
          <w:sz w:val="24"/>
          <w:szCs w:val="24"/>
        </w:rPr>
        <w:t>retrieve</w:t>
      </w:r>
      <w:proofErr w:type="gramEnd"/>
      <w:r w:rsidRPr="00D946F2">
        <w:rPr>
          <w:rFonts w:eastAsia="Times New Roman" w:cstheme="minorHAnsi"/>
          <w:sz w:val="24"/>
          <w:szCs w:val="24"/>
        </w:rPr>
        <w:t xml:space="preserve">, transmit, and manipulate data, in the context of a business or other enterprise. The goal of the EITBOK project is to promote a </w:t>
      </w:r>
      <w:r w:rsidRPr="00D946F2">
        <w:rPr>
          <w:rFonts w:eastAsia="Times New Roman" w:cstheme="minorHAnsi"/>
          <w:sz w:val="24"/>
          <w:szCs w:val="24"/>
        </w:rPr>
        <w:lastRenderedPageBreak/>
        <w:t>consistent view of enterprise IT work and its importance worldwide and across national boundaries. The project provides consistency with an internationally accepted skills framework (SFIA) as the basis for role definitions and as a basis for competency evaluations. It provides a single, readily accessible portal to the widely scattered parts of a relevant body of knowledge with information about existing international standards, as well as providing a common, unified foundation for discussing, analyzing</w:t>
      </w:r>
      <w:r w:rsidR="00C746DD">
        <w:rPr>
          <w:rFonts w:eastAsia="Times New Roman" w:cstheme="minorHAnsi"/>
          <w:sz w:val="24"/>
          <w:szCs w:val="24"/>
        </w:rPr>
        <w:t>,</w:t>
      </w:r>
      <w:r w:rsidRPr="00D946F2">
        <w:rPr>
          <w:rFonts w:eastAsia="Times New Roman" w:cstheme="minorHAnsi"/>
          <w:sz w:val="24"/>
          <w:szCs w:val="24"/>
        </w:rPr>
        <w:t xml:space="preserve"> and maturing the EIT profession.</w:t>
      </w:r>
    </w:p>
    <w:p w14:paraId="0A15CE73" w14:textId="77777777" w:rsidR="00D946F2" w:rsidRPr="00D946F2" w:rsidRDefault="00D946F2" w:rsidP="00D946F2">
      <w:pPr>
        <w:shd w:val="clear" w:color="auto" w:fill="FFFFFF"/>
        <w:spacing w:after="0" w:line="240" w:lineRule="auto"/>
        <w:rPr>
          <w:rFonts w:eastAsia="Times New Roman" w:cstheme="minorHAnsi"/>
          <w:sz w:val="24"/>
          <w:szCs w:val="24"/>
        </w:rPr>
      </w:pPr>
    </w:p>
    <w:p w14:paraId="019DCC00" w14:textId="4AEC48D9"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bCs/>
          <w:sz w:val="24"/>
          <w:szCs w:val="24"/>
        </w:rPr>
        <w:t>Status</w:t>
      </w:r>
      <w:r w:rsidRPr="00D946F2">
        <w:rPr>
          <w:rFonts w:eastAsia="Times New Roman" w:cstheme="minorHAnsi"/>
          <w:b/>
          <w:bCs/>
          <w:sz w:val="24"/>
          <w:szCs w:val="24"/>
        </w:rPr>
        <w:t xml:space="preserve">: </w:t>
      </w:r>
      <w:r w:rsidRPr="00D946F2">
        <w:rPr>
          <w:rFonts w:eastAsia="Times New Roman" w:cstheme="minorHAnsi"/>
          <w:sz w:val="24"/>
          <w:szCs w:val="24"/>
        </w:rPr>
        <w:t xml:space="preserve">The IEEE-CS released the initial version of the project in the first quarter of 2017. The EITBOK link is: </w:t>
      </w:r>
      <w:hyperlink r:id="rId15" w:history="1">
        <w:r w:rsidR="00C746DD" w:rsidRPr="00E760A1">
          <w:rPr>
            <w:rStyle w:val="Hyperlink"/>
            <w:rFonts w:eastAsia="Times New Roman" w:cstheme="minorHAnsi"/>
            <w:sz w:val="24"/>
            <w:szCs w:val="24"/>
          </w:rPr>
          <w:t>http://eitbokwiki.org/Main_Page</w:t>
        </w:r>
      </w:hyperlink>
      <w:r w:rsidRPr="00D946F2">
        <w:rPr>
          <w:rFonts w:eastAsia="Times New Roman" w:cstheme="minorHAnsi"/>
          <w:sz w:val="24"/>
          <w:szCs w:val="24"/>
        </w:rPr>
        <w:t xml:space="preserve">.  The project is now in its marketing stage. See </w:t>
      </w:r>
      <w:hyperlink r:id="rId16" w:history="1">
        <w:r w:rsidR="00C746DD" w:rsidRPr="00E760A1">
          <w:rPr>
            <w:rStyle w:val="Hyperlink"/>
            <w:rFonts w:eastAsia="Times New Roman" w:cstheme="minorHAnsi"/>
            <w:sz w:val="24"/>
            <w:szCs w:val="24"/>
          </w:rPr>
          <w:t>https://www.computer.org/web/pressroom/ieeecs-eitbok</w:t>
        </w:r>
      </w:hyperlink>
      <w:r w:rsidR="00C746DD">
        <w:rPr>
          <w:rFonts w:eastAsia="Times New Roman" w:cstheme="minorHAnsi"/>
          <w:sz w:val="24"/>
          <w:szCs w:val="24"/>
        </w:rPr>
        <w:t xml:space="preserve">. </w:t>
      </w:r>
    </w:p>
    <w:p w14:paraId="1DA7D4A6" w14:textId="77777777" w:rsidR="00D946F2" w:rsidRPr="00D946F2" w:rsidRDefault="00D946F2" w:rsidP="00D946F2">
      <w:pPr>
        <w:shd w:val="clear" w:color="auto" w:fill="FFFFFF"/>
        <w:spacing w:after="0" w:line="240" w:lineRule="auto"/>
        <w:rPr>
          <w:rFonts w:eastAsia="Times New Roman" w:cstheme="minorHAnsi"/>
          <w:sz w:val="24"/>
          <w:szCs w:val="24"/>
        </w:rPr>
      </w:pPr>
    </w:p>
    <w:p w14:paraId="4A95A412" w14:textId="6798E800"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bCs/>
          <w:sz w:val="24"/>
          <w:szCs w:val="24"/>
        </w:rPr>
        <w:t xml:space="preserve">Lessons </w:t>
      </w:r>
      <w:r w:rsidR="000760D0">
        <w:rPr>
          <w:rFonts w:eastAsia="Times New Roman" w:cstheme="minorHAnsi"/>
          <w:bCs/>
          <w:sz w:val="24"/>
          <w:szCs w:val="24"/>
        </w:rPr>
        <w:t>L</w:t>
      </w:r>
      <w:r w:rsidRPr="00D946F2">
        <w:rPr>
          <w:rFonts w:eastAsia="Times New Roman" w:cstheme="minorHAnsi"/>
          <w:bCs/>
          <w:sz w:val="24"/>
          <w:szCs w:val="24"/>
        </w:rPr>
        <w:t xml:space="preserve">earned: </w:t>
      </w:r>
      <w:r w:rsidRPr="00D946F2">
        <w:rPr>
          <w:rFonts w:eastAsia="Times New Roman" w:cstheme="minorHAnsi"/>
          <w:sz w:val="24"/>
          <w:szCs w:val="24"/>
        </w:rPr>
        <w:t>The IEEE Computer Society recognizes that it has taken thousands of people-hours to complete a work of this magnitude and the volunteers are invaluable – especially the dedicated few. In the end, the hope is that much perseverance and patience will result in a positive result.</w:t>
      </w:r>
    </w:p>
    <w:p w14:paraId="69C41B9E" w14:textId="77777777" w:rsidR="00D946F2" w:rsidRPr="00D946F2" w:rsidRDefault="00D946F2" w:rsidP="00D946F2">
      <w:pPr>
        <w:shd w:val="clear" w:color="auto" w:fill="FFFFFF"/>
        <w:spacing w:after="0" w:line="240" w:lineRule="auto"/>
        <w:rPr>
          <w:rFonts w:eastAsia="Times New Roman" w:cstheme="minorHAnsi"/>
          <w:sz w:val="24"/>
          <w:szCs w:val="24"/>
        </w:rPr>
      </w:pPr>
    </w:p>
    <w:p w14:paraId="23647316"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Information Technology 2017 (IT2017)</w:t>
      </w:r>
    </w:p>
    <w:p w14:paraId="5F9FE20A" w14:textId="6AAC6F2E" w:rsidR="00D946F2" w:rsidRPr="00D946F2" w:rsidRDefault="00D946F2" w:rsidP="00D946F2">
      <w:pPr>
        <w:rPr>
          <w:rFonts w:cstheme="minorHAnsi"/>
          <w:sz w:val="24"/>
          <w:szCs w:val="24"/>
        </w:rPr>
      </w:pPr>
      <w:r w:rsidRPr="00D946F2">
        <w:rPr>
          <w:rFonts w:cstheme="minorHAnsi"/>
          <w:sz w:val="24"/>
          <w:szCs w:val="24"/>
        </w:rPr>
        <w:t xml:space="preserve">IT2017 Task Group Membership: </w:t>
      </w:r>
      <w:proofErr w:type="spellStart"/>
      <w:r w:rsidRPr="00D946F2">
        <w:rPr>
          <w:rFonts w:cstheme="minorHAnsi"/>
          <w:sz w:val="24"/>
          <w:szCs w:val="24"/>
        </w:rPr>
        <w:t>Mihaela</w:t>
      </w:r>
      <w:proofErr w:type="spellEnd"/>
      <w:r w:rsidRPr="00D946F2">
        <w:rPr>
          <w:rFonts w:cstheme="minorHAnsi"/>
          <w:sz w:val="24"/>
          <w:szCs w:val="24"/>
        </w:rPr>
        <w:t xml:space="preserve"> Sabin</w:t>
      </w:r>
      <w:r w:rsidR="00C746DD">
        <w:rPr>
          <w:rFonts w:cstheme="minorHAnsi"/>
          <w:sz w:val="24"/>
          <w:szCs w:val="24"/>
        </w:rPr>
        <w:t>,</w:t>
      </w:r>
      <w:r w:rsidRPr="00D946F2">
        <w:rPr>
          <w:rFonts w:cstheme="minorHAnsi"/>
          <w:sz w:val="24"/>
          <w:szCs w:val="24"/>
        </w:rPr>
        <w:t xml:space="preserve"> Chair</w:t>
      </w:r>
      <w:r w:rsidR="00C746DD">
        <w:rPr>
          <w:rFonts w:cstheme="minorHAnsi"/>
          <w:sz w:val="24"/>
          <w:szCs w:val="24"/>
        </w:rPr>
        <w:t xml:space="preserve"> &amp;</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University of New Hampshire, USA SIGITE</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John Impagliazzo</w:t>
      </w:r>
      <w:r w:rsidR="00C746DD">
        <w:rPr>
          <w:rFonts w:cstheme="minorHAnsi"/>
          <w:sz w:val="24"/>
          <w:szCs w:val="24"/>
        </w:rPr>
        <w:t>,</w:t>
      </w:r>
      <w:r w:rsidRPr="00D946F2">
        <w:rPr>
          <w:rFonts w:cstheme="minorHAnsi"/>
          <w:sz w:val="24"/>
          <w:szCs w:val="24"/>
        </w:rPr>
        <w:t xml:space="preserve"> Executive Committee ACM Education Board Representative</w:t>
      </w:r>
      <w:r w:rsidR="00C746DD">
        <w:rPr>
          <w:rFonts w:cstheme="minorHAnsi"/>
          <w:sz w:val="24"/>
          <w:szCs w:val="24"/>
        </w:rPr>
        <w:t>,</w:t>
      </w:r>
      <w:r w:rsidRPr="00D946F2">
        <w:rPr>
          <w:rFonts w:cstheme="minorHAnsi"/>
          <w:sz w:val="24"/>
          <w:szCs w:val="24"/>
        </w:rPr>
        <w:t xml:space="preserve"> Hofstra University, USA</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Hala Alrumaih</w:t>
      </w:r>
      <w:r w:rsidR="00C746DD">
        <w:rPr>
          <w:rFonts w:cstheme="minorHAnsi"/>
          <w:sz w:val="24"/>
          <w:szCs w:val="24"/>
        </w:rPr>
        <w:t>,</w:t>
      </w:r>
      <w:r w:rsidRPr="00D946F2">
        <w:rPr>
          <w:rFonts w:cstheme="minorHAnsi"/>
          <w:sz w:val="24"/>
          <w:szCs w:val="24"/>
        </w:rPr>
        <w:t xml:space="preserve"> Executive Committee ACM Representative</w:t>
      </w:r>
      <w:r w:rsidR="00C746DD">
        <w:rPr>
          <w:rFonts w:cstheme="minorHAnsi"/>
          <w:sz w:val="24"/>
          <w:szCs w:val="24"/>
        </w:rPr>
        <w:t>,</w:t>
      </w:r>
      <w:r w:rsidRPr="00D946F2">
        <w:rPr>
          <w:rFonts w:cstheme="minorHAnsi"/>
          <w:sz w:val="24"/>
          <w:szCs w:val="24"/>
        </w:rPr>
        <w:t xml:space="preserve"> Al Imam Mohammad Ibn, Saud Islamic University, Saudi Arabia</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Barry Lunt Executive Committee ACM Representative</w:t>
      </w:r>
      <w:r w:rsidR="00C746DD">
        <w:rPr>
          <w:rFonts w:cstheme="minorHAnsi"/>
          <w:sz w:val="24"/>
          <w:szCs w:val="24"/>
        </w:rPr>
        <w:t>,</w:t>
      </w:r>
      <w:r w:rsidRPr="00D946F2">
        <w:rPr>
          <w:rFonts w:cstheme="minorHAnsi"/>
          <w:sz w:val="24"/>
          <w:szCs w:val="24"/>
        </w:rPr>
        <w:t xml:space="preserve"> Brigham Young University, USA</w:t>
      </w:r>
      <w:r w:rsidR="00C746DD">
        <w:rPr>
          <w:rFonts w:cstheme="minorHAnsi"/>
          <w:sz w:val="24"/>
          <w:szCs w:val="24"/>
        </w:rPr>
        <w:t>,</w:t>
      </w:r>
      <w:r w:rsidRPr="00D946F2">
        <w:rPr>
          <w:rFonts w:cstheme="minorHAnsi"/>
          <w:sz w:val="24"/>
          <w:szCs w:val="24"/>
        </w:rPr>
        <w:t xml:space="preserve"> SIGITE</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Ming Zhang</w:t>
      </w:r>
      <w:r w:rsidR="00C746DD">
        <w:rPr>
          <w:rFonts w:cstheme="minorHAnsi"/>
          <w:sz w:val="24"/>
          <w:szCs w:val="24"/>
        </w:rPr>
        <w:t>,</w:t>
      </w:r>
      <w:r w:rsidRPr="00D946F2">
        <w:rPr>
          <w:rFonts w:cstheme="minorHAnsi"/>
          <w:sz w:val="24"/>
          <w:szCs w:val="24"/>
        </w:rPr>
        <w:t xml:space="preserve"> Executive Committee ACM Representative</w:t>
      </w:r>
      <w:r w:rsidR="00C746DD">
        <w:rPr>
          <w:rFonts w:cstheme="minorHAnsi"/>
          <w:sz w:val="24"/>
          <w:szCs w:val="24"/>
        </w:rPr>
        <w:t>,</w:t>
      </w:r>
      <w:r w:rsidRPr="00D946F2">
        <w:rPr>
          <w:rFonts w:cstheme="minorHAnsi"/>
          <w:sz w:val="24"/>
          <w:szCs w:val="24"/>
        </w:rPr>
        <w:t xml:space="preserve"> Peking University, China</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Brenda Byers</w:t>
      </w:r>
      <w:r w:rsidR="00C746DD">
        <w:rPr>
          <w:rFonts w:cstheme="minorHAnsi"/>
          <w:sz w:val="24"/>
          <w:szCs w:val="24"/>
        </w:rPr>
        <w:t>,</w:t>
      </w:r>
      <w:r w:rsidRPr="00D946F2">
        <w:rPr>
          <w:rFonts w:cstheme="minorHAnsi"/>
          <w:sz w:val="24"/>
          <w:szCs w:val="24"/>
        </w:rPr>
        <w:t xml:space="preserve"> Industry Representative</w:t>
      </w:r>
      <w:r w:rsidR="00C746DD">
        <w:rPr>
          <w:rFonts w:cstheme="minorHAnsi"/>
          <w:sz w:val="24"/>
          <w:szCs w:val="24"/>
        </w:rPr>
        <w:t>,</w:t>
      </w:r>
      <w:r w:rsidRPr="00D946F2">
        <w:rPr>
          <w:rFonts w:cstheme="minorHAnsi"/>
          <w:sz w:val="24"/>
          <w:szCs w:val="24"/>
        </w:rPr>
        <w:t xml:space="preserve"> IEEE CS Representative</w:t>
      </w:r>
      <w:r w:rsidR="00C746DD">
        <w:rPr>
          <w:rFonts w:cstheme="minorHAnsi"/>
          <w:sz w:val="24"/>
          <w:szCs w:val="24"/>
        </w:rPr>
        <w:t>,</w:t>
      </w:r>
      <w:r w:rsidRPr="00D946F2">
        <w:rPr>
          <w:rFonts w:cstheme="minorHAnsi"/>
          <w:sz w:val="24"/>
          <w:szCs w:val="24"/>
        </w:rPr>
        <w:t xml:space="preserve"> Federation of Enterprise Architecture Organizations, Canada</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Bill Newhouse</w:t>
      </w:r>
      <w:r w:rsidR="00C746DD">
        <w:rPr>
          <w:rFonts w:cstheme="minorHAnsi"/>
          <w:sz w:val="24"/>
          <w:szCs w:val="24"/>
        </w:rPr>
        <w:t>,</w:t>
      </w:r>
      <w:r w:rsidRPr="00D946F2">
        <w:rPr>
          <w:rFonts w:cstheme="minorHAnsi"/>
          <w:sz w:val="24"/>
          <w:szCs w:val="24"/>
        </w:rPr>
        <w:t xml:space="preserve"> Industry Representative</w:t>
      </w:r>
      <w:r w:rsidR="00C746DD">
        <w:rPr>
          <w:rFonts w:cstheme="minorHAnsi"/>
          <w:sz w:val="24"/>
          <w:szCs w:val="24"/>
        </w:rPr>
        <w:t>,</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NIST, USA</w:t>
      </w:r>
      <w:r w:rsidR="00C746DD">
        <w:rPr>
          <w:rFonts w:cstheme="minorHAnsi"/>
          <w:sz w:val="24"/>
          <w:szCs w:val="24"/>
        </w:rPr>
        <w:t>,</w:t>
      </w:r>
      <w:r w:rsidRPr="00D946F2">
        <w:rPr>
          <w:rFonts w:cstheme="minorHAnsi"/>
          <w:sz w:val="24"/>
          <w:szCs w:val="24"/>
        </w:rPr>
        <w:t xml:space="preserve"> ISACA</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Bill Paterson</w:t>
      </w:r>
      <w:r w:rsidR="00C746DD">
        <w:rPr>
          <w:rFonts w:cstheme="minorHAnsi"/>
          <w:sz w:val="24"/>
          <w:szCs w:val="24"/>
        </w:rPr>
        <w:t>,</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Mt. Royal University, Canada</w:t>
      </w:r>
      <w:r w:rsidR="00C746DD">
        <w:rPr>
          <w:rFonts w:cstheme="minorHAnsi"/>
          <w:sz w:val="24"/>
          <w:szCs w:val="24"/>
        </w:rPr>
        <w:t>,</w:t>
      </w:r>
      <w:r w:rsidRPr="00D946F2">
        <w:rPr>
          <w:rFonts w:cstheme="minorHAnsi"/>
          <w:sz w:val="24"/>
          <w:szCs w:val="24"/>
        </w:rPr>
        <w:t xml:space="preserve"> SIG</w:t>
      </w:r>
      <w:r w:rsidR="00C746DD">
        <w:rPr>
          <w:rFonts w:cstheme="minorHAnsi"/>
          <w:sz w:val="24"/>
          <w:szCs w:val="24"/>
        </w:rPr>
        <w:t>I</w:t>
      </w:r>
      <w:r w:rsidRPr="00D946F2">
        <w:rPr>
          <w:rFonts w:cstheme="minorHAnsi"/>
          <w:sz w:val="24"/>
          <w:szCs w:val="24"/>
        </w:rPr>
        <w:t xml:space="preserve">TE, Svetlana </w:t>
      </w:r>
      <w:proofErr w:type="spellStart"/>
      <w:r w:rsidRPr="00D946F2">
        <w:rPr>
          <w:rFonts w:cstheme="minorHAnsi"/>
          <w:sz w:val="24"/>
          <w:szCs w:val="24"/>
        </w:rPr>
        <w:t>Peltsverger</w:t>
      </w:r>
      <w:proofErr w:type="spellEnd"/>
      <w:r w:rsidRPr="00D946F2">
        <w:rPr>
          <w:rFonts w:cstheme="minorHAnsi"/>
          <w:sz w:val="24"/>
          <w:szCs w:val="24"/>
        </w:rPr>
        <w:t xml:space="preserve"> ACM Representative Kennesaw State University, USA</w:t>
      </w:r>
      <w:r w:rsidR="00C746DD">
        <w:rPr>
          <w:rFonts w:cstheme="minorHAnsi"/>
          <w:sz w:val="24"/>
          <w:szCs w:val="24"/>
        </w:rPr>
        <w:t>,</w:t>
      </w:r>
      <w:r w:rsidRPr="00D946F2">
        <w:rPr>
          <w:rFonts w:cstheme="minorHAnsi"/>
          <w:sz w:val="24"/>
          <w:szCs w:val="24"/>
        </w:rPr>
        <w:t xml:space="preserve"> SIGITE</w:t>
      </w:r>
      <w:r w:rsidR="00C746DD">
        <w:rPr>
          <w:rFonts w:cstheme="minorHAnsi"/>
          <w:sz w:val="24"/>
          <w:szCs w:val="24"/>
        </w:rPr>
        <w:t>;</w:t>
      </w:r>
      <w:r w:rsidRPr="00D946F2">
        <w:rPr>
          <w:rFonts w:cstheme="minorHAnsi"/>
          <w:sz w:val="24"/>
          <w:szCs w:val="24"/>
        </w:rPr>
        <w:t xml:space="preserve"> Cara Tang</w:t>
      </w:r>
      <w:r w:rsidR="00C746DD">
        <w:rPr>
          <w:rFonts w:cstheme="minorHAnsi"/>
          <w:sz w:val="24"/>
          <w:szCs w:val="24"/>
        </w:rPr>
        <w:t>,</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Portland Community College, USA</w:t>
      </w:r>
      <w:r w:rsidR="00C746DD">
        <w:rPr>
          <w:rFonts w:cstheme="minorHAnsi"/>
          <w:sz w:val="24"/>
          <w:szCs w:val="24"/>
        </w:rPr>
        <w:t>;</w:t>
      </w:r>
      <w:r w:rsidR="00C746DD" w:rsidRPr="00D946F2">
        <w:rPr>
          <w:rFonts w:cstheme="minorHAnsi"/>
          <w:sz w:val="24"/>
          <w:szCs w:val="24"/>
        </w:rPr>
        <w:t xml:space="preserve"> </w:t>
      </w:r>
      <w:proofErr w:type="spellStart"/>
      <w:r w:rsidRPr="00D946F2">
        <w:rPr>
          <w:rFonts w:cstheme="minorHAnsi"/>
          <w:sz w:val="24"/>
          <w:szCs w:val="24"/>
        </w:rPr>
        <w:t>Gerrit</w:t>
      </w:r>
      <w:proofErr w:type="spellEnd"/>
      <w:r w:rsidRPr="00D946F2">
        <w:rPr>
          <w:rFonts w:cstheme="minorHAnsi"/>
          <w:sz w:val="24"/>
          <w:szCs w:val="24"/>
        </w:rPr>
        <w:t xml:space="preserve"> van der Veer</w:t>
      </w:r>
      <w:r w:rsidR="00C746DD">
        <w:rPr>
          <w:rFonts w:cstheme="minorHAnsi"/>
          <w:sz w:val="24"/>
          <w:szCs w:val="24"/>
        </w:rPr>
        <w:t>,</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w:t>
      </w:r>
      <w:proofErr w:type="spellStart"/>
      <w:r w:rsidRPr="00D946F2">
        <w:rPr>
          <w:rFonts w:cstheme="minorHAnsi"/>
          <w:sz w:val="24"/>
          <w:szCs w:val="24"/>
        </w:rPr>
        <w:t>Vrije</w:t>
      </w:r>
      <w:proofErr w:type="spellEnd"/>
      <w:r w:rsidRPr="00D946F2">
        <w:rPr>
          <w:rFonts w:cstheme="minorHAnsi"/>
          <w:sz w:val="24"/>
          <w:szCs w:val="24"/>
        </w:rPr>
        <w:t xml:space="preserve"> </w:t>
      </w:r>
      <w:proofErr w:type="spellStart"/>
      <w:r w:rsidRPr="00D946F2">
        <w:rPr>
          <w:rFonts w:cstheme="minorHAnsi"/>
          <w:sz w:val="24"/>
          <w:szCs w:val="24"/>
        </w:rPr>
        <w:t>Universiteit</w:t>
      </w:r>
      <w:proofErr w:type="spellEnd"/>
      <w:r w:rsidRPr="00D946F2">
        <w:rPr>
          <w:rFonts w:cstheme="minorHAnsi"/>
          <w:sz w:val="24"/>
          <w:szCs w:val="24"/>
        </w:rPr>
        <w:t xml:space="preserve"> Amsterdam, the Netherlands</w:t>
      </w:r>
      <w:r w:rsidR="00C746DD">
        <w:rPr>
          <w:rFonts w:cstheme="minorHAnsi"/>
          <w:sz w:val="24"/>
          <w:szCs w:val="24"/>
        </w:rPr>
        <w:t>,</w:t>
      </w:r>
      <w:r w:rsidRPr="00D946F2">
        <w:rPr>
          <w:rFonts w:cstheme="minorHAnsi"/>
          <w:sz w:val="24"/>
          <w:szCs w:val="24"/>
        </w:rPr>
        <w:t xml:space="preserve"> SIGCHI</w:t>
      </w:r>
      <w:r w:rsidR="00C746DD">
        <w:rPr>
          <w:rFonts w:cstheme="minorHAnsi"/>
          <w:sz w:val="24"/>
          <w:szCs w:val="24"/>
        </w:rPr>
        <w:t>;</w:t>
      </w:r>
      <w:r w:rsidR="00C746DD" w:rsidRPr="00D946F2">
        <w:rPr>
          <w:rFonts w:cstheme="minorHAnsi"/>
          <w:sz w:val="24"/>
          <w:szCs w:val="24"/>
        </w:rPr>
        <w:t xml:space="preserve"> </w:t>
      </w:r>
      <w:r w:rsidRPr="00D946F2">
        <w:rPr>
          <w:rFonts w:cstheme="minorHAnsi"/>
          <w:sz w:val="24"/>
          <w:szCs w:val="24"/>
        </w:rPr>
        <w:t>Barbara Viola</w:t>
      </w:r>
      <w:r w:rsidR="00C746DD">
        <w:rPr>
          <w:rFonts w:cstheme="minorHAnsi"/>
          <w:sz w:val="24"/>
          <w:szCs w:val="24"/>
        </w:rPr>
        <w:t>,</w:t>
      </w:r>
      <w:r w:rsidRPr="00D946F2">
        <w:rPr>
          <w:rFonts w:cstheme="minorHAnsi"/>
          <w:sz w:val="24"/>
          <w:szCs w:val="24"/>
        </w:rPr>
        <w:t xml:space="preserve"> Industry Representative</w:t>
      </w:r>
      <w:r w:rsidR="00C746DD">
        <w:rPr>
          <w:rFonts w:cstheme="minorHAnsi"/>
          <w:sz w:val="24"/>
          <w:szCs w:val="24"/>
        </w:rPr>
        <w:t>,</w:t>
      </w:r>
      <w:r w:rsidRPr="00D946F2">
        <w:rPr>
          <w:rFonts w:cstheme="minorHAnsi"/>
          <w:sz w:val="24"/>
          <w:szCs w:val="24"/>
        </w:rPr>
        <w:t xml:space="preserve"> ACM Representative</w:t>
      </w:r>
      <w:r w:rsidR="00C746DD">
        <w:rPr>
          <w:rFonts w:cstheme="minorHAnsi"/>
          <w:sz w:val="24"/>
          <w:szCs w:val="24"/>
        </w:rPr>
        <w:t>,</w:t>
      </w:r>
      <w:r w:rsidRPr="00D946F2">
        <w:rPr>
          <w:rFonts w:cstheme="minorHAnsi"/>
          <w:sz w:val="24"/>
          <w:szCs w:val="24"/>
        </w:rPr>
        <w:t xml:space="preserve"> </w:t>
      </w:r>
      <w:proofErr w:type="spellStart"/>
      <w:r w:rsidRPr="00D946F2">
        <w:rPr>
          <w:rFonts w:cstheme="minorHAnsi"/>
          <w:sz w:val="24"/>
          <w:szCs w:val="24"/>
        </w:rPr>
        <w:t>VioTech</w:t>
      </w:r>
      <w:proofErr w:type="spellEnd"/>
      <w:r w:rsidRPr="00D946F2">
        <w:rPr>
          <w:rFonts w:cstheme="minorHAnsi"/>
          <w:sz w:val="24"/>
          <w:szCs w:val="24"/>
        </w:rPr>
        <w:t xml:space="preserve"> Solutions, USA</w:t>
      </w:r>
      <w:r w:rsidR="00C746DD">
        <w:rPr>
          <w:rFonts w:cstheme="minorHAnsi"/>
          <w:sz w:val="24"/>
          <w:szCs w:val="24"/>
        </w:rPr>
        <w:t>,</w:t>
      </w:r>
      <w:r w:rsidRPr="00D946F2">
        <w:rPr>
          <w:rFonts w:cstheme="minorHAnsi"/>
          <w:sz w:val="24"/>
          <w:szCs w:val="24"/>
        </w:rPr>
        <w:t xml:space="preserve"> AITP.</w:t>
      </w:r>
    </w:p>
    <w:p w14:paraId="13AF8BAD" w14:textId="70C1C84E" w:rsidR="00D946F2" w:rsidRPr="00D946F2" w:rsidRDefault="00D946F2" w:rsidP="00D946F2">
      <w:pPr>
        <w:rPr>
          <w:rFonts w:cstheme="minorHAnsi"/>
          <w:sz w:val="24"/>
          <w:szCs w:val="24"/>
        </w:rPr>
      </w:pPr>
      <w:r w:rsidRPr="00D946F2">
        <w:rPr>
          <w:rFonts w:cstheme="minorHAnsi"/>
          <w:sz w:val="24"/>
          <w:szCs w:val="24"/>
        </w:rPr>
        <w:t xml:space="preserve">The </w:t>
      </w:r>
      <w:r w:rsidR="00C746DD">
        <w:rPr>
          <w:rFonts w:cstheme="minorHAnsi"/>
          <w:sz w:val="24"/>
          <w:szCs w:val="24"/>
        </w:rPr>
        <w:t>12</w:t>
      </w:r>
      <w:r w:rsidRPr="00D946F2">
        <w:rPr>
          <w:rFonts w:cstheme="minorHAnsi"/>
          <w:sz w:val="24"/>
          <w:szCs w:val="24"/>
        </w:rPr>
        <w:t xml:space="preserve">-member IT2017 task group has diverse composition by gender (7 women, 5 men), type of work affiliation (3 from industry/government, 9 academics), geography (representation from </w:t>
      </w:r>
      <w:r w:rsidR="00C746DD">
        <w:rPr>
          <w:rFonts w:cstheme="minorHAnsi"/>
          <w:sz w:val="24"/>
          <w:szCs w:val="24"/>
        </w:rPr>
        <w:t>5</w:t>
      </w:r>
      <w:r w:rsidR="00C746DD" w:rsidRPr="00D946F2">
        <w:rPr>
          <w:rFonts w:cstheme="minorHAnsi"/>
          <w:sz w:val="24"/>
          <w:szCs w:val="24"/>
        </w:rPr>
        <w:t xml:space="preserve"> </w:t>
      </w:r>
      <w:r w:rsidRPr="00D946F2">
        <w:rPr>
          <w:rFonts w:cstheme="minorHAnsi"/>
          <w:sz w:val="24"/>
          <w:szCs w:val="24"/>
        </w:rPr>
        <w:t xml:space="preserve">countries in </w:t>
      </w:r>
      <w:r w:rsidR="00C746DD">
        <w:rPr>
          <w:rFonts w:cstheme="minorHAnsi"/>
          <w:sz w:val="24"/>
          <w:szCs w:val="24"/>
        </w:rPr>
        <w:t>3</w:t>
      </w:r>
      <w:r w:rsidR="00C746DD" w:rsidRPr="00D946F2">
        <w:rPr>
          <w:rFonts w:cstheme="minorHAnsi"/>
          <w:sz w:val="24"/>
          <w:szCs w:val="24"/>
        </w:rPr>
        <w:t xml:space="preserve"> </w:t>
      </w:r>
      <w:r w:rsidRPr="00D946F2">
        <w:rPr>
          <w:rFonts w:cstheme="minorHAnsi"/>
          <w:sz w:val="24"/>
          <w:szCs w:val="24"/>
        </w:rPr>
        <w:t>continents), and international professional society membership (ACM, IEEE-CS, Association of IT Professionals</w:t>
      </w:r>
      <w:r w:rsidR="00C746DD">
        <w:rPr>
          <w:rFonts w:cstheme="minorHAnsi"/>
          <w:sz w:val="24"/>
          <w:szCs w:val="24"/>
        </w:rPr>
        <w:t xml:space="preserve"> (AITP)</w:t>
      </w:r>
      <w:r w:rsidRPr="00D946F2">
        <w:rPr>
          <w:rFonts w:cstheme="minorHAnsi"/>
          <w:sz w:val="24"/>
          <w:szCs w:val="24"/>
        </w:rPr>
        <w:t>, Canadian Information Processing Society</w:t>
      </w:r>
      <w:r w:rsidR="00C746DD">
        <w:rPr>
          <w:rFonts w:cstheme="minorHAnsi"/>
          <w:sz w:val="24"/>
          <w:szCs w:val="24"/>
        </w:rPr>
        <w:t xml:space="preserve"> (CIPS)</w:t>
      </w:r>
      <w:r w:rsidRPr="00D946F2">
        <w:rPr>
          <w:rFonts w:cstheme="minorHAnsi"/>
          <w:sz w:val="24"/>
          <w:szCs w:val="24"/>
        </w:rPr>
        <w:t xml:space="preserve">, ISACA, and Federation of Enterprise Architecture </w:t>
      </w:r>
      <w:proofErr w:type="gramStart"/>
      <w:r w:rsidRPr="00D946F2">
        <w:rPr>
          <w:rFonts w:cstheme="minorHAnsi"/>
          <w:sz w:val="24"/>
          <w:szCs w:val="24"/>
        </w:rPr>
        <w:t>Organization</w:t>
      </w:r>
      <w:r w:rsidR="00C746DD">
        <w:rPr>
          <w:rFonts w:cstheme="minorHAnsi"/>
          <w:sz w:val="24"/>
          <w:szCs w:val="24"/>
        </w:rPr>
        <w:t>(</w:t>
      </w:r>
      <w:proofErr w:type="gramEnd"/>
      <w:r w:rsidR="00C746DD">
        <w:rPr>
          <w:rFonts w:cstheme="minorHAnsi"/>
          <w:sz w:val="24"/>
          <w:szCs w:val="24"/>
        </w:rPr>
        <w:t>FEAP)</w:t>
      </w:r>
      <w:r w:rsidRPr="00D946F2">
        <w:rPr>
          <w:rFonts w:cstheme="minorHAnsi"/>
          <w:sz w:val="24"/>
          <w:szCs w:val="24"/>
        </w:rPr>
        <w:t xml:space="preserve">). </w:t>
      </w:r>
    </w:p>
    <w:p w14:paraId="508E30DB" w14:textId="1E8D0BC3"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Goal of Effort: The vision of the IT2017 report is to be a sought-after and durable set of guidelines to help educational institutions around the world develop modern IT curricula for the next </w:t>
      </w:r>
      <w:r w:rsidR="00C746DD">
        <w:rPr>
          <w:rFonts w:cstheme="minorHAnsi"/>
          <w:sz w:val="24"/>
          <w:szCs w:val="24"/>
        </w:rPr>
        <w:t>10</w:t>
      </w:r>
      <w:r w:rsidR="00C746DD" w:rsidRPr="00D946F2">
        <w:rPr>
          <w:rFonts w:cstheme="minorHAnsi"/>
          <w:sz w:val="24"/>
          <w:szCs w:val="24"/>
        </w:rPr>
        <w:t xml:space="preserve"> </w:t>
      </w:r>
      <w:r w:rsidRPr="00D946F2">
        <w:rPr>
          <w:rFonts w:cstheme="minorHAnsi"/>
          <w:sz w:val="24"/>
          <w:szCs w:val="24"/>
        </w:rPr>
        <w:t>years. The goal of the effort is to produce a globally accepted document of IT competencies appropriate for undergraduate degree programs that meets the growing demand of the changing technological world and is useful for both industry and academia.</w:t>
      </w:r>
      <w:r w:rsidR="00C746DD">
        <w:rPr>
          <w:rFonts w:cstheme="minorHAnsi"/>
          <w:sz w:val="24"/>
          <w:szCs w:val="24"/>
        </w:rPr>
        <w:br/>
      </w:r>
      <w:r w:rsidRPr="00D946F2">
        <w:rPr>
          <w:rFonts w:cstheme="minorHAnsi"/>
          <w:sz w:val="24"/>
          <w:szCs w:val="24"/>
        </w:rPr>
        <w:t xml:space="preserve"> </w:t>
      </w:r>
    </w:p>
    <w:p w14:paraId="79F5268F" w14:textId="77777777" w:rsidR="00D946F2" w:rsidRPr="00D946F2" w:rsidRDefault="00D946F2" w:rsidP="00D946F2">
      <w:pPr>
        <w:rPr>
          <w:rFonts w:cstheme="minorHAnsi"/>
          <w:sz w:val="24"/>
          <w:szCs w:val="24"/>
        </w:rPr>
      </w:pPr>
      <w:r w:rsidRPr="00D946F2">
        <w:rPr>
          <w:rFonts w:cstheme="minorHAnsi"/>
          <w:sz w:val="24"/>
          <w:szCs w:val="24"/>
        </w:rPr>
        <w:lastRenderedPageBreak/>
        <w:t xml:space="preserve">Current Developments </w:t>
      </w:r>
    </w:p>
    <w:p w14:paraId="4CD53675" w14:textId="7777777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 task group worked diligently to prepare a second interim report, IT2017 v0.61. The report was open for public review and comment August 15 - October 15, 2016. </w:t>
      </w:r>
    </w:p>
    <w:p w14:paraId="2A96FFBF" w14:textId="7777777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 task group scheduled its last 2 ½ days face-to-face meeting in Boston on October 1-3, 2016, following the SIGITE/RIIT conference. Meeting accomplishments were: </w:t>
      </w:r>
    </w:p>
    <w:p w14:paraId="7DDE02AC" w14:textId="77777777" w:rsidR="00D946F2" w:rsidRPr="00D946F2"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Drafting competencies for inclusion in the IT Curricular Framework chapter (applying the Understanding by Design approach) </w:t>
      </w:r>
    </w:p>
    <w:p w14:paraId="49197AD8" w14:textId="04A2DAD4" w:rsidR="00D946F2" w:rsidRPr="00D946F2"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Replacement of the </w:t>
      </w:r>
      <w:r w:rsidR="00FC43A5">
        <w:rPr>
          <w:rFonts w:eastAsia="Calibri" w:cstheme="minorHAnsi"/>
          <w:sz w:val="24"/>
          <w:szCs w:val="24"/>
        </w:rPr>
        <w:t>”</w:t>
      </w:r>
      <w:r w:rsidRPr="00D946F2">
        <w:rPr>
          <w:rFonts w:eastAsia="Calibri" w:cstheme="minorHAnsi"/>
          <w:sz w:val="24"/>
          <w:szCs w:val="24"/>
        </w:rPr>
        <w:t xml:space="preserve">credit </w:t>
      </w:r>
      <w:r w:rsidR="00FC43A5" w:rsidRPr="00D946F2">
        <w:rPr>
          <w:rFonts w:eastAsia="Calibri" w:cstheme="minorHAnsi"/>
          <w:sz w:val="24"/>
          <w:szCs w:val="24"/>
        </w:rPr>
        <w:t>hour</w:t>
      </w:r>
      <w:r w:rsidR="00FC43A5">
        <w:rPr>
          <w:rFonts w:eastAsia="Calibri" w:cstheme="minorHAnsi"/>
          <w:sz w:val="24"/>
          <w:szCs w:val="24"/>
        </w:rPr>
        <w:t>”</w:t>
      </w:r>
      <w:r w:rsidR="00FC43A5" w:rsidRPr="00D946F2">
        <w:rPr>
          <w:rFonts w:eastAsia="Calibri" w:cstheme="minorHAnsi"/>
          <w:sz w:val="24"/>
          <w:szCs w:val="24"/>
        </w:rPr>
        <w:t xml:space="preserve"> </w:t>
      </w:r>
      <w:r w:rsidRPr="00D946F2">
        <w:rPr>
          <w:rFonts w:eastAsia="Calibri" w:cstheme="minorHAnsi"/>
          <w:sz w:val="24"/>
          <w:szCs w:val="24"/>
        </w:rPr>
        <w:t xml:space="preserve">measure with a relative measure of learning a particular IT content relative to the entire duration of the IT program of study (regardless of specific institutional conventions about measuring the duration of an undergraduate IT program) </w:t>
      </w:r>
    </w:p>
    <w:p w14:paraId="1AC5D86E" w14:textId="77777777" w:rsidR="00FC43A5"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Presentation by Burning Glass of data in support of the report’s emphasis on industry perspectives </w:t>
      </w:r>
    </w:p>
    <w:p w14:paraId="453BFCCA" w14:textId="76B19A27" w:rsidR="00FC43A5"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Plans to review public comments and schedule the integration of updates into the report </w:t>
      </w:r>
    </w:p>
    <w:p w14:paraId="718A7BC5" w14:textId="1673D1A4" w:rsidR="00D946F2" w:rsidRPr="00D946F2"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Addition of more examples of IT program curriculum implementations </w:t>
      </w:r>
    </w:p>
    <w:p w14:paraId="68BB2375" w14:textId="743E43A3" w:rsidR="00D946F2" w:rsidRPr="00D946F2"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Revised definition of IT </w:t>
      </w:r>
    </w:p>
    <w:p w14:paraId="6E4C391C" w14:textId="7777777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 IT2017 v0.61 generated 190 responses from academia and 24 from industry. </w:t>
      </w:r>
    </w:p>
    <w:p w14:paraId="7D37DFCE" w14:textId="7777777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Task group members integrated this feedback in their rewriting of the report chapters and development of three additional interim reports, v0.68, v0.71, and v0.75. </w:t>
      </w:r>
    </w:p>
    <w:p w14:paraId="6391CCC2" w14:textId="628E251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 last interim report, v0.75, was open for public review at </w:t>
      </w:r>
      <w:hyperlink r:id="rId17" w:history="1">
        <w:r w:rsidR="00FC43A5" w:rsidRPr="00E760A1">
          <w:rPr>
            <w:rStyle w:val="Hyperlink"/>
            <w:rFonts w:eastAsia="Calibri" w:cstheme="minorHAnsi"/>
            <w:sz w:val="24"/>
            <w:szCs w:val="24"/>
          </w:rPr>
          <w:t>http://it2017.acm.org</w:t>
        </w:r>
      </w:hyperlink>
      <w:r w:rsidRPr="00D946F2">
        <w:rPr>
          <w:rFonts w:eastAsia="Calibri" w:cstheme="minorHAnsi"/>
          <w:sz w:val="24"/>
          <w:szCs w:val="24"/>
        </w:rPr>
        <w:t xml:space="preserve"> between May 4, 2017 and June 22, 2017. </w:t>
      </w:r>
    </w:p>
    <w:p w14:paraId="6B69101B" w14:textId="77777777" w:rsidR="00D946F2" w:rsidRPr="00D946F2" w:rsidRDefault="00D946F2" w:rsidP="00D946F2">
      <w:pPr>
        <w:numPr>
          <w:ilvl w:val="1"/>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There were 136 respondents from academia and 7 from industry/government, representing 25 countries. More than half had relevant comments. </w:t>
      </w:r>
    </w:p>
    <w:p w14:paraId="389BCFA6" w14:textId="77777777" w:rsidR="00D946F2" w:rsidRPr="00D946F2" w:rsidRDefault="00D946F2" w:rsidP="00D946F2">
      <w:pPr>
        <w:numPr>
          <w:ilvl w:val="0"/>
          <w:numId w:val="15"/>
        </w:numPr>
        <w:spacing w:after="200" w:line="276" w:lineRule="auto"/>
        <w:contextualSpacing/>
        <w:rPr>
          <w:rFonts w:eastAsia="Calibri" w:cstheme="minorHAnsi"/>
          <w:sz w:val="24"/>
          <w:szCs w:val="24"/>
        </w:rPr>
      </w:pPr>
      <w:r w:rsidRPr="00D946F2">
        <w:rPr>
          <w:rFonts w:eastAsia="Calibri" w:cstheme="minorHAnsi"/>
          <w:sz w:val="24"/>
          <w:szCs w:val="24"/>
        </w:rPr>
        <w:t xml:space="preserve">The task group integrated the comments by July 17, 2017 and reviewed and approved the report final version on July 27, 2017. </w:t>
      </w:r>
    </w:p>
    <w:p w14:paraId="4C79E640" w14:textId="5CE1D9E0" w:rsidR="00D946F2" w:rsidRPr="00D946F2" w:rsidRDefault="00D946F2" w:rsidP="00D946F2">
      <w:pPr>
        <w:spacing w:after="0" w:line="240" w:lineRule="auto"/>
        <w:rPr>
          <w:rFonts w:cstheme="minorHAnsi"/>
          <w:sz w:val="24"/>
          <w:szCs w:val="24"/>
        </w:rPr>
      </w:pPr>
      <w:r w:rsidRPr="00D946F2">
        <w:rPr>
          <w:rFonts w:cstheme="minorHAnsi"/>
          <w:sz w:val="24"/>
          <w:szCs w:val="24"/>
        </w:rPr>
        <w:t>Lessons Learned:</w:t>
      </w:r>
      <w:r w:rsidR="00516ABF">
        <w:rPr>
          <w:rFonts w:cstheme="minorHAnsi"/>
          <w:sz w:val="24"/>
          <w:szCs w:val="24"/>
        </w:rPr>
        <w:br/>
      </w:r>
    </w:p>
    <w:p w14:paraId="7B830202" w14:textId="77777777" w:rsidR="00D946F2" w:rsidRPr="00D946F2" w:rsidRDefault="00D946F2" w:rsidP="00D946F2">
      <w:pPr>
        <w:rPr>
          <w:rFonts w:cstheme="minorHAnsi"/>
          <w:sz w:val="24"/>
          <w:szCs w:val="24"/>
        </w:rPr>
      </w:pPr>
      <w:r w:rsidRPr="00D946F2">
        <w:rPr>
          <w:rFonts w:cstheme="minorHAnsi"/>
          <w:sz w:val="24"/>
          <w:szCs w:val="24"/>
        </w:rPr>
        <w:t xml:space="preserve">1. Organizing principle of the IT2017 report are </w:t>
      </w:r>
      <w:proofErr w:type="gramStart"/>
      <w:r w:rsidRPr="00D946F2">
        <w:rPr>
          <w:rFonts w:cstheme="minorHAnsi"/>
          <w:sz w:val="24"/>
          <w:szCs w:val="24"/>
        </w:rPr>
        <w:t>competencies​,</w:t>
      </w:r>
      <w:proofErr w:type="gramEnd"/>
      <w:r w:rsidRPr="00D946F2">
        <w:rPr>
          <w:rFonts w:cstheme="minorHAnsi"/>
          <w:sz w:val="24"/>
          <w:szCs w:val="24"/>
        </w:rPr>
        <w:t xml:space="preserve"> not body of knowledge (with areas, units, and topics) </w:t>
      </w:r>
    </w:p>
    <w:p w14:paraId="6BF101FB" w14:textId="77777777" w:rsidR="00D946F2" w:rsidRPr="00D946F2" w:rsidRDefault="00D946F2" w:rsidP="00D946F2">
      <w:pPr>
        <w:numPr>
          <w:ilvl w:val="0"/>
          <w:numId w:val="16"/>
        </w:numPr>
        <w:spacing w:after="200" w:line="276" w:lineRule="auto"/>
        <w:contextualSpacing/>
        <w:rPr>
          <w:rFonts w:eastAsia="Calibri" w:cstheme="minorHAnsi"/>
          <w:sz w:val="24"/>
          <w:szCs w:val="24"/>
        </w:rPr>
      </w:pPr>
      <w:r w:rsidRPr="00D946F2">
        <w:rPr>
          <w:rFonts w:eastAsia="Calibri" w:cstheme="minorHAnsi"/>
          <w:sz w:val="24"/>
          <w:szCs w:val="24"/>
        </w:rPr>
        <w:t xml:space="preserve">Competency-based approach - what students should be able to do with what they learn, as opposed to a body of knowledge-based approach - what the curriculum content consists of </w:t>
      </w:r>
    </w:p>
    <w:p w14:paraId="17E5F2BF" w14:textId="5F7060BB" w:rsidR="00D946F2" w:rsidRPr="00D946F2" w:rsidRDefault="00D946F2" w:rsidP="00D946F2">
      <w:pPr>
        <w:numPr>
          <w:ilvl w:val="0"/>
          <w:numId w:val="16"/>
        </w:numPr>
        <w:spacing w:after="200" w:line="276" w:lineRule="auto"/>
        <w:contextualSpacing/>
        <w:rPr>
          <w:rFonts w:eastAsia="Calibri" w:cstheme="minorHAnsi"/>
          <w:sz w:val="24"/>
          <w:szCs w:val="24"/>
        </w:rPr>
      </w:pPr>
      <w:r w:rsidRPr="00D946F2">
        <w:rPr>
          <w:rFonts w:eastAsia="Calibri" w:cstheme="minorHAnsi"/>
          <w:sz w:val="24"/>
          <w:szCs w:val="24"/>
        </w:rPr>
        <w:t xml:space="preserve">Learning experiences designed around real-life, work-related situations and aspects of work </w:t>
      </w:r>
      <w:proofErr w:type="gramStart"/>
      <w:r w:rsidRPr="00D946F2">
        <w:rPr>
          <w:rFonts w:eastAsia="Calibri" w:cstheme="minorHAnsi"/>
          <w:sz w:val="24"/>
          <w:szCs w:val="24"/>
        </w:rPr>
        <w:t>that IT professionals</w:t>
      </w:r>
      <w:proofErr w:type="gramEnd"/>
      <w:r w:rsidRPr="00D946F2">
        <w:rPr>
          <w:rFonts w:eastAsia="Calibri" w:cstheme="minorHAnsi"/>
          <w:sz w:val="24"/>
          <w:szCs w:val="24"/>
        </w:rPr>
        <w:t xml:space="preserve"> and researchers are involved with.</w:t>
      </w:r>
      <w:r w:rsidR="00516ABF">
        <w:rPr>
          <w:rFonts w:eastAsia="Calibri" w:cstheme="minorHAnsi"/>
          <w:sz w:val="24"/>
          <w:szCs w:val="24"/>
        </w:rPr>
        <w:br/>
      </w:r>
      <w:r w:rsidRPr="00D946F2">
        <w:rPr>
          <w:rFonts w:eastAsia="Calibri" w:cstheme="minorHAnsi"/>
          <w:sz w:val="24"/>
          <w:szCs w:val="24"/>
        </w:rPr>
        <w:t xml:space="preserve"> </w:t>
      </w:r>
    </w:p>
    <w:p w14:paraId="6B9E46E7" w14:textId="77777777" w:rsidR="00D946F2" w:rsidRPr="00D946F2" w:rsidRDefault="00D946F2" w:rsidP="00D946F2">
      <w:pPr>
        <w:rPr>
          <w:rFonts w:cstheme="minorHAnsi"/>
          <w:sz w:val="24"/>
          <w:szCs w:val="24"/>
        </w:rPr>
      </w:pPr>
      <w:r w:rsidRPr="00D946F2">
        <w:rPr>
          <w:rFonts w:cstheme="minorHAnsi"/>
          <w:sz w:val="24"/>
          <w:szCs w:val="24"/>
        </w:rPr>
        <w:t xml:space="preserve">2. IT competencies model </w:t>
      </w:r>
    </w:p>
    <w:p w14:paraId="3212EAA1" w14:textId="77777777"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lastRenderedPageBreak/>
        <w:t xml:space="preserve">Connects knowledge, skills, and dispositions </w:t>
      </w:r>
    </w:p>
    <w:p w14:paraId="1ABFECBF" w14:textId="77777777"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Offers a performance perspective on learning transfer </w:t>
      </w:r>
    </w:p>
    <w:p w14:paraId="753BD786" w14:textId="33B001CB" w:rsidR="00516ABF" w:rsidRPr="00516ABF" w:rsidRDefault="00D946F2" w:rsidP="00516ABF">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Conceptualizes competencies as higher-level learning outcomes linked to performance tasks and descriptive of a professional context.</w:t>
      </w:r>
      <w:r w:rsidR="00516ABF">
        <w:rPr>
          <w:rFonts w:eastAsia="Calibri" w:cstheme="minorHAnsi"/>
          <w:sz w:val="24"/>
          <w:szCs w:val="24"/>
        </w:rPr>
        <w:br/>
      </w:r>
      <w:r w:rsidRPr="00516ABF">
        <w:rPr>
          <w:rFonts w:eastAsia="Calibri" w:cstheme="minorHAnsi"/>
          <w:sz w:val="24"/>
          <w:szCs w:val="24"/>
        </w:rPr>
        <w:t xml:space="preserve"> </w:t>
      </w:r>
    </w:p>
    <w:p w14:paraId="4FEA0F16" w14:textId="13C8179C" w:rsidR="00D946F2" w:rsidRPr="00D946F2" w:rsidRDefault="00D946F2" w:rsidP="00076594">
      <w:pPr>
        <w:spacing w:after="200" w:line="276" w:lineRule="auto"/>
        <w:contextualSpacing/>
        <w:rPr>
          <w:rFonts w:eastAsia="Calibri" w:cstheme="minorHAnsi"/>
          <w:sz w:val="24"/>
          <w:szCs w:val="24"/>
        </w:rPr>
      </w:pPr>
      <w:r w:rsidRPr="00D946F2">
        <w:rPr>
          <w:rFonts w:eastAsia="Calibri" w:cstheme="minorHAnsi"/>
          <w:sz w:val="24"/>
          <w:szCs w:val="24"/>
        </w:rPr>
        <w:t xml:space="preserve">3. IT Curricular Framework is a three-dimensional structure of domains, subdomains, and competencies. </w:t>
      </w:r>
    </w:p>
    <w:p w14:paraId="6151A591" w14:textId="77777777"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IT domains structure core aspects of IT (big ideas): </w:t>
      </w:r>
    </w:p>
    <w:p w14:paraId="14499F11"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10 Essential IT Domains refer to competencies that all IT students must achieve</w:t>
      </w:r>
    </w:p>
    <w:p w14:paraId="67681E86" w14:textId="13B5B3DC"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9 Supplemental IT Domains encompass competencies in domains where students do more specialized work. Students are required to achieve some subset of the supplemental domains and their competencies. </w:t>
      </w:r>
    </w:p>
    <w:p w14:paraId="2067E23C" w14:textId="77777777"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A competent graduate from a four-year IT degree program should experience the equivalent of at least 1.5 years of IT studies (duration of the program’s IT technical component). </w:t>
      </w:r>
    </w:p>
    <w:p w14:paraId="4C5ECC52"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At least 40% of the IT technical component of the degree program should match IT essential domain competencies </w:t>
      </w:r>
    </w:p>
    <w:p w14:paraId="6BD14C4A"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At least 20% of the IT technical component of the degree program should match IT supplemental domain competencies </w:t>
      </w:r>
    </w:p>
    <w:p w14:paraId="57689F4E"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The remaining 40% represent other IT domain competencies that reflect the goals, resources, and context of individual IT programs. </w:t>
      </w:r>
    </w:p>
    <w:p w14:paraId="63B446E1" w14:textId="77777777"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Three levels of learning engagement, L1, L2, and L3, are used as a comparative metric in relationship with mastery learning of each subdomain </w:t>
      </w:r>
    </w:p>
    <w:p w14:paraId="161013E3"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L2 subsumes L1, and L3 subsumes L2 </w:t>
      </w:r>
    </w:p>
    <w:p w14:paraId="01D79F65" w14:textId="77777777" w:rsidR="00D946F2" w:rsidRPr="00D946F2" w:rsidRDefault="00D946F2" w:rsidP="00D946F2">
      <w:pPr>
        <w:numPr>
          <w:ilvl w:val="1"/>
          <w:numId w:val="17"/>
        </w:numPr>
        <w:spacing w:after="200" w:line="276" w:lineRule="auto"/>
        <w:contextualSpacing/>
        <w:rPr>
          <w:rFonts w:eastAsia="Calibri" w:cstheme="minorHAnsi"/>
          <w:sz w:val="24"/>
          <w:szCs w:val="24"/>
        </w:rPr>
      </w:pPr>
      <w:r w:rsidRPr="00D946F2">
        <w:rPr>
          <w:rFonts w:eastAsia="Calibri" w:cstheme="minorHAnsi"/>
          <w:sz w:val="24"/>
          <w:szCs w:val="24"/>
        </w:rPr>
        <w:t xml:space="preserve">Model continual broadening and deepening of learning and learning progressions </w:t>
      </w:r>
    </w:p>
    <w:p w14:paraId="480A9472" w14:textId="6D9238C1" w:rsidR="00D946F2" w:rsidRPr="00D946F2" w:rsidRDefault="00D946F2" w:rsidP="00D946F2">
      <w:pPr>
        <w:numPr>
          <w:ilvl w:val="0"/>
          <w:numId w:val="17"/>
        </w:numPr>
        <w:spacing w:after="200" w:line="276" w:lineRule="auto"/>
        <w:contextualSpacing/>
        <w:rPr>
          <w:rFonts w:eastAsia="Calibri" w:cstheme="minorHAnsi"/>
          <w:sz w:val="24"/>
          <w:szCs w:val="24"/>
        </w:rPr>
      </w:pPr>
      <w:r w:rsidRPr="00D946F2">
        <w:rPr>
          <w:rFonts w:eastAsia="Calibri" w:cstheme="minorHAnsi"/>
          <w:sz w:val="24"/>
          <w:szCs w:val="24"/>
        </w:rPr>
        <w:t>IT domain clusters combine scope statements, competencies, and subdomains.</w:t>
      </w:r>
      <w:r w:rsidR="00516ABF">
        <w:rPr>
          <w:rFonts w:eastAsia="Calibri" w:cstheme="minorHAnsi"/>
          <w:sz w:val="24"/>
          <w:szCs w:val="24"/>
        </w:rPr>
        <w:br/>
      </w:r>
      <w:r w:rsidRPr="00D946F2">
        <w:rPr>
          <w:rFonts w:eastAsia="Calibri" w:cstheme="minorHAnsi"/>
          <w:sz w:val="24"/>
          <w:szCs w:val="24"/>
        </w:rPr>
        <w:t xml:space="preserve"> </w:t>
      </w:r>
    </w:p>
    <w:p w14:paraId="58EDC071" w14:textId="77777777" w:rsidR="00D946F2" w:rsidRPr="00D946F2" w:rsidRDefault="00D946F2" w:rsidP="00D946F2">
      <w:pPr>
        <w:rPr>
          <w:rFonts w:cstheme="minorHAnsi"/>
          <w:sz w:val="24"/>
          <w:szCs w:val="24"/>
        </w:rPr>
      </w:pPr>
      <w:r w:rsidRPr="00D946F2">
        <w:rPr>
          <w:rFonts w:cstheme="minorHAnsi"/>
          <w:sz w:val="24"/>
          <w:szCs w:val="24"/>
        </w:rPr>
        <w:t xml:space="preserve">4. New definition of IT: </w:t>
      </w:r>
    </w:p>
    <w:p w14:paraId="33FC9687" w14:textId="1D98278C" w:rsidR="00D946F2" w:rsidRPr="00D946F2" w:rsidRDefault="00D946F2" w:rsidP="00D946F2">
      <w:pPr>
        <w:numPr>
          <w:ilvl w:val="0"/>
          <w:numId w:val="18"/>
        </w:numPr>
        <w:spacing w:after="200" w:line="276" w:lineRule="auto"/>
        <w:contextualSpacing/>
        <w:rPr>
          <w:rFonts w:eastAsia="Calibri" w:cstheme="minorHAnsi"/>
          <w:sz w:val="24"/>
          <w:szCs w:val="24"/>
        </w:rPr>
      </w:pPr>
      <w:r w:rsidRPr="00D946F2">
        <w:rPr>
          <w:rFonts w:eastAsia="Calibri" w:cstheme="minorHAnsi"/>
          <w:sz w:val="24"/>
          <w:szCs w:val="24"/>
        </w:rPr>
        <w:t xml:space="preserve">Information Technology is the study of systemic approaches to select, create, apply, integrate, and administer secure computing technologies to enable users to accomplish their personal, organizational, and societal goals. </w:t>
      </w:r>
      <w:r w:rsidR="00516ABF">
        <w:rPr>
          <w:rFonts w:eastAsia="Calibri" w:cstheme="minorHAnsi"/>
          <w:sz w:val="24"/>
          <w:szCs w:val="24"/>
        </w:rPr>
        <w:br/>
      </w:r>
    </w:p>
    <w:p w14:paraId="7C278CF6" w14:textId="77777777" w:rsidR="00D946F2" w:rsidRPr="00D946F2" w:rsidRDefault="00D946F2" w:rsidP="00D946F2">
      <w:pPr>
        <w:rPr>
          <w:rFonts w:cstheme="minorHAnsi"/>
          <w:sz w:val="24"/>
          <w:szCs w:val="24"/>
        </w:rPr>
      </w:pPr>
      <w:r w:rsidRPr="00D946F2">
        <w:rPr>
          <w:rFonts w:cstheme="minorHAnsi"/>
          <w:sz w:val="24"/>
          <w:szCs w:val="24"/>
        </w:rPr>
        <w:t xml:space="preserve">5. New visual depicting IT discipline: tapestry metaphor </w:t>
      </w:r>
    </w:p>
    <w:p w14:paraId="1457A3FE" w14:textId="77777777" w:rsidR="00D946F2" w:rsidRPr="00D946F2" w:rsidRDefault="00D946F2" w:rsidP="00D946F2">
      <w:pPr>
        <w:rPr>
          <w:rFonts w:cstheme="minorHAnsi"/>
          <w:sz w:val="24"/>
          <w:szCs w:val="24"/>
        </w:rPr>
      </w:pPr>
      <w:r w:rsidRPr="00D946F2">
        <w:rPr>
          <w:rFonts w:cstheme="minorHAnsi"/>
          <w:sz w:val="24"/>
          <w:szCs w:val="24"/>
        </w:rPr>
        <w:lastRenderedPageBreak/>
        <w:softHyphen/>
      </w:r>
      <w:r w:rsidRPr="00D946F2">
        <w:rPr>
          <w:rFonts w:cstheme="minorHAnsi"/>
          <w:sz w:val="24"/>
          <w:szCs w:val="24"/>
        </w:rPr>
        <w:softHyphen/>
      </w:r>
      <w:r w:rsidRPr="00D946F2">
        <w:rPr>
          <w:rFonts w:cstheme="minorHAnsi"/>
          <w:sz w:val="24"/>
          <w:szCs w:val="24"/>
        </w:rPr>
        <w:softHyphen/>
      </w:r>
      <w:r w:rsidRPr="00D946F2">
        <w:rPr>
          <w:rFonts w:cstheme="minorHAnsi"/>
          <w:noProof/>
          <w:sz w:val="24"/>
          <w:szCs w:val="24"/>
        </w:rPr>
        <w:drawing>
          <wp:inline distT="0" distB="0" distL="0" distR="0" wp14:anchorId="4C1471D7" wp14:editId="47603233">
            <wp:extent cx="974785" cy="135020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03249" cy="1389635"/>
                    </a:xfrm>
                    <a:prstGeom prst="rect">
                      <a:avLst/>
                    </a:prstGeom>
                  </pic:spPr>
                </pic:pic>
              </a:graphicData>
            </a:graphic>
          </wp:inline>
        </w:drawing>
      </w:r>
    </w:p>
    <w:p w14:paraId="013B0D09" w14:textId="77777777" w:rsidR="00D946F2" w:rsidRPr="00D946F2" w:rsidRDefault="00D946F2" w:rsidP="00D946F2">
      <w:pPr>
        <w:rPr>
          <w:rFonts w:cstheme="minorHAnsi"/>
          <w:sz w:val="24"/>
          <w:szCs w:val="24"/>
        </w:rPr>
      </w:pPr>
      <w:r w:rsidRPr="00D946F2">
        <w:rPr>
          <w:rFonts w:cstheme="minorHAnsi"/>
          <w:sz w:val="24"/>
          <w:szCs w:val="24"/>
        </w:rPr>
        <w:t xml:space="preserve">6. Report appendix with examples of IT curricular examples: </w:t>
      </w:r>
    </w:p>
    <w:p w14:paraId="46DF5B01" w14:textId="719A5A0C" w:rsidR="00516ABF" w:rsidRDefault="00D946F2" w:rsidP="00D946F2">
      <w:pPr>
        <w:numPr>
          <w:ilvl w:val="0"/>
          <w:numId w:val="18"/>
        </w:numPr>
        <w:spacing w:after="200" w:line="276" w:lineRule="auto"/>
        <w:contextualSpacing/>
        <w:rPr>
          <w:rFonts w:eastAsia="Calibri" w:cstheme="minorHAnsi"/>
          <w:sz w:val="24"/>
          <w:szCs w:val="24"/>
        </w:rPr>
      </w:pPr>
      <w:r w:rsidRPr="00D946F2">
        <w:rPr>
          <w:rFonts w:eastAsia="Calibri" w:cstheme="minorHAnsi"/>
          <w:sz w:val="24"/>
          <w:szCs w:val="24"/>
        </w:rPr>
        <w:t>Traditional four-year: United States</w:t>
      </w:r>
      <w:r w:rsidR="00516ABF">
        <w:rPr>
          <w:rFonts w:eastAsia="Calibri" w:cstheme="minorHAnsi"/>
          <w:sz w:val="24"/>
          <w:szCs w:val="24"/>
        </w:rPr>
        <w:t>,</w:t>
      </w:r>
      <w:r w:rsidRPr="00D946F2">
        <w:rPr>
          <w:rFonts w:eastAsia="Calibri" w:cstheme="minorHAnsi"/>
          <w:sz w:val="24"/>
          <w:szCs w:val="24"/>
        </w:rPr>
        <w:t xml:space="preserve"> Saudi Arabia, China, Latin America, South Africa </w:t>
      </w:r>
    </w:p>
    <w:p w14:paraId="516FC9DE" w14:textId="44567D9C" w:rsidR="00D946F2" w:rsidRPr="00D946F2" w:rsidRDefault="00D946F2" w:rsidP="00D946F2">
      <w:pPr>
        <w:numPr>
          <w:ilvl w:val="0"/>
          <w:numId w:val="18"/>
        </w:numPr>
        <w:spacing w:after="200" w:line="276" w:lineRule="auto"/>
        <w:contextualSpacing/>
        <w:rPr>
          <w:rFonts w:eastAsia="Calibri" w:cstheme="minorHAnsi"/>
          <w:sz w:val="24"/>
          <w:szCs w:val="24"/>
        </w:rPr>
      </w:pPr>
      <w:r w:rsidRPr="00D946F2">
        <w:rPr>
          <w:rFonts w:eastAsia="Calibri" w:cstheme="minorHAnsi"/>
          <w:sz w:val="24"/>
          <w:szCs w:val="24"/>
        </w:rPr>
        <w:t>IT in other contexts: Canadian example, Applied CS, Business Administration and Assurance, three-year example, 2+2 year example Figure 4.1 IT competencies model</w:t>
      </w:r>
      <w:r w:rsidR="00516ABF">
        <w:rPr>
          <w:rFonts w:eastAsia="Calibri" w:cstheme="minorHAnsi"/>
          <w:sz w:val="24"/>
          <w:szCs w:val="24"/>
        </w:rPr>
        <w:t>.</w:t>
      </w:r>
    </w:p>
    <w:p w14:paraId="48A01AF2" w14:textId="77777777" w:rsidR="00D946F2" w:rsidRPr="00D946F2" w:rsidRDefault="00D946F2" w:rsidP="00D946F2">
      <w:pPr>
        <w:rPr>
          <w:rFonts w:cstheme="minorHAnsi"/>
          <w:sz w:val="24"/>
          <w:szCs w:val="24"/>
        </w:rPr>
      </w:pPr>
    </w:p>
    <w:p w14:paraId="41369E4A" w14:textId="77777777" w:rsidR="00D946F2" w:rsidRPr="00D946F2" w:rsidRDefault="00D946F2" w:rsidP="00D946F2">
      <w:pPr>
        <w:rPr>
          <w:rFonts w:cstheme="minorHAnsi"/>
          <w:sz w:val="24"/>
          <w:szCs w:val="24"/>
        </w:rPr>
      </w:pPr>
      <w:r w:rsidRPr="00D946F2">
        <w:rPr>
          <w:rFonts w:cstheme="minorHAnsi"/>
          <w:noProof/>
          <w:sz w:val="24"/>
          <w:szCs w:val="24"/>
        </w:rPr>
        <w:drawing>
          <wp:inline distT="0" distB="0" distL="0" distR="0" wp14:anchorId="5072BA59" wp14:editId="5C63D0C8">
            <wp:extent cx="5943600" cy="2857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857500"/>
                    </a:xfrm>
                    <a:prstGeom prst="rect">
                      <a:avLst/>
                    </a:prstGeom>
                  </pic:spPr>
                </pic:pic>
              </a:graphicData>
            </a:graphic>
          </wp:inline>
        </w:drawing>
      </w:r>
    </w:p>
    <w:p w14:paraId="676357B2" w14:textId="77777777" w:rsidR="00D946F2" w:rsidRPr="00D946F2" w:rsidRDefault="00D946F2" w:rsidP="00D946F2">
      <w:pPr>
        <w:shd w:val="clear" w:color="auto" w:fill="FFFFFF"/>
        <w:spacing w:after="0" w:line="240" w:lineRule="auto"/>
        <w:rPr>
          <w:rFonts w:eastAsia="Times New Roman" w:cstheme="minorHAnsi"/>
          <w:b/>
          <w:sz w:val="24"/>
          <w:szCs w:val="24"/>
        </w:rPr>
      </w:pPr>
    </w:p>
    <w:p w14:paraId="5E8E94A4" w14:textId="77777777" w:rsidR="00516ABF" w:rsidRDefault="00516ABF" w:rsidP="00D946F2">
      <w:pPr>
        <w:shd w:val="clear" w:color="auto" w:fill="FFFFFF"/>
        <w:spacing w:after="0" w:line="240" w:lineRule="auto"/>
        <w:rPr>
          <w:rFonts w:eastAsia="Times New Roman" w:cstheme="minorHAnsi"/>
          <w:b/>
          <w:sz w:val="24"/>
          <w:szCs w:val="24"/>
        </w:rPr>
      </w:pPr>
    </w:p>
    <w:p w14:paraId="69282732"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Masters of Science in Information Systems 2016 (MSIS2016)</w:t>
      </w:r>
    </w:p>
    <w:p w14:paraId="447499B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four task force members representing ACM were Heikki Topi (Bentley University, USA; ACM co-chair), Brian Donnellan (</w:t>
      </w:r>
      <w:proofErr w:type="spellStart"/>
      <w:r w:rsidRPr="00D946F2">
        <w:rPr>
          <w:rFonts w:eastAsia="Times New Roman" w:cstheme="minorHAnsi"/>
          <w:sz w:val="24"/>
          <w:szCs w:val="24"/>
        </w:rPr>
        <w:t>Maynooth</w:t>
      </w:r>
      <w:proofErr w:type="spellEnd"/>
      <w:r w:rsidRPr="00D946F2">
        <w:rPr>
          <w:rFonts w:eastAsia="Times New Roman" w:cstheme="minorHAnsi"/>
          <w:sz w:val="24"/>
          <w:szCs w:val="24"/>
        </w:rPr>
        <w:t xml:space="preserve"> University, Ireland), Jun Shen (University of Wollongong, Australia), and Mark </w:t>
      </w:r>
      <w:proofErr w:type="spellStart"/>
      <w:r w:rsidRPr="00D946F2">
        <w:rPr>
          <w:rFonts w:eastAsia="Times New Roman" w:cstheme="minorHAnsi"/>
          <w:sz w:val="24"/>
          <w:szCs w:val="24"/>
        </w:rPr>
        <w:t>Thouin</w:t>
      </w:r>
      <w:proofErr w:type="spellEnd"/>
      <w:r w:rsidRPr="00D946F2">
        <w:rPr>
          <w:rFonts w:eastAsia="Times New Roman" w:cstheme="minorHAnsi"/>
          <w:sz w:val="24"/>
          <w:szCs w:val="24"/>
        </w:rPr>
        <w:t xml:space="preserve"> (University of Texas at Dallas, USA). </w:t>
      </w:r>
    </w:p>
    <w:p w14:paraId="483987D9" w14:textId="77777777" w:rsidR="00D946F2" w:rsidRPr="00D946F2" w:rsidRDefault="00D946F2" w:rsidP="00D946F2">
      <w:pPr>
        <w:shd w:val="clear" w:color="auto" w:fill="FFFFFF"/>
        <w:spacing w:after="0" w:line="240" w:lineRule="auto"/>
        <w:rPr>
          <w:rFonts w:eastAsia="Times New Roman" w:cstheme="minorHAnsi"/>
          <w:sz w:val="24"/>
          <w:szCs w:val="24"/>
        </w:rPr>
      </w:pPr>
    </w:p>
    <w:p w14:paraId="621D7A8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task force also had four members representing AIS: Helena Karsten (</w:t>
      </w:r>
      <w:proofErr w:type="spellStart"/>
      <w:r w:rsidRPr="00D946F2">
        <w:rPr>
          <w:rFonts w:eastAsia="Times New Roman" w:cstheme="minorHAnsi"/>
          <w:sz w:val="24"/>
          <w:szCs w:val="24"/>
        </w:rPr>
        <w:t>Åbo</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Akademi</w:t>
      </w:r>
      <w:proofErr w:type="spellEnd"/>
      <w:r w:rsidRPr="00D946F2">
        <w:rPr>
          <w:rFonts w:eastAsia="Times New Roman" w:cstheme="minorHAnsi"/>
          <w:sz w:val="24"/>
          <w:szCs w:val="24"/>
        </w:rPr>
        <w:t xml:space="preserve"> University, Finland; AIS co-chair), Sue Brown (University of Arizona, USA), </w:t>
      </w:r>
      <w:proofErr w:type="spellStart"/>
      <w:r w:rsidRPr="00D946F2">
        <w:rPr>
          <w:rFonts w:eastAsia="Times New Roman" w:cstheme="minorHAnsi"/>
          <w:sz w:val="24"/>
          <w:szCs w:val="24"/>
        </w:rPr>
        <w:t>João</w:t>
      </w:r>
      <w:proofErr w:type="spellEnd"/>
      <w:r w:rsidRPr="00D946F2">
        <w:rPr>
          <w:rFonts w:eastAsia="Times New Roman" w:cstheme="minorHAnsi"/>
          <w:sz w:val="24"/>
          <w:szCs w:val="24"/>
        </w:rPr>
        <w:t xml:space="preserve"> Alvaro </w:t>
      </w:r>
      <w:proofErr w:type="spellStart"/>
      <w:r w:rsidRPr="00D946F2">
        <w:rPr>
          <w:rFonts w:eastAsia="Times New Roman" w:cstheme="minorHAnsi"/>
          <w:sz w:val="24"/>
          <w:szCs w:val="24"/>
        </w:rPr>
        <w:t>Carvalho</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Universidade</w:t>
      </w:r>
      <w:proofErr w:type="spellEnd"/>
      <w:r w:rsidRPr="00D946F2">
        <w:rPr>
          <w:rFonts w:eastAsia="Times New Roman" w:cstheme="minorHAnsi"/>
          <w:sz w:val="24"/>
          <w:szCs w:val="24"/>
        </w:rPr>
        <w:t xml:space="preserve"> do Minho, Portugal), and Bernard Tan (Singapore National University, Singapore). </w:t>
      </w:r>
    </w:p>
    <w:p w14:paraId="1FF2800F" w14:textId="77777777" w:rsidR="00D946F2" w:rsidRPr="00D946F2" w:rsidRDefault="00D946F2" w:rsidP="00D946F2">
      <w:pPr>
        <w:shd w:val="clear" w:color="auto" w:fill="FFFFFF"/>
        <w:spacing w:after="0" w:line="240" w:lineRule="auto"/>
        <w:rPr>
          <w:rFonts w:eastAsia="Times New Roman" w:cstheme="minorHAnsi"/>
          <w:sz w:val="24"/>
          <w:szCs w:val="24"/>
        </w:rPr>
      </w:pPr>
    </w:p>
    <w:p w14:paraId="3527925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In addition, members of the computing community provided general feedback and specific guidance to the project. </w:t>
      </w:r>
    </w:p>
    <w:p w14:paraId="4A252995" w14:textId="77777777" w:rsidR="00D946F2" w:rsidRPr="00D946F2" w:rsidRDefault="00D946F2" w:rsidP="00D946F2">
      <w:pPr>
        <w:shd w:val="clear" w:color="auto" w:fill="FFFFFF"/>
        <w:spacing w:after="0" w:line="240" w:lineRule="auto"/>
        <w:rPr>
          <w:rFonts w:eastAsia="Times New Roman" w:cstheme="minorHAnsi"/>
          <w:sz w:val="24"/>
          <w:szCs w:val="24"/>
        </w:rPr>
      </w:pPr>
    </w:p>
    <w:p w14:paraId="0EB91226" w14:textId="777BA4F4"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Goal of Effort: The goal of this multi-year effort was to design and develop an entirely new replacement of the previous graduate level curriculum guidance document MSIS 2006 Model Curriculum and Guidelines for Graduate Degree Programs in Information Systems. The effort was planned to differ from MSIS 2006 in the following ways: </w:t>
      </w:r>
      <w:r w:rsidR="00023C94">
        <w:rPr>
          <w:rFonts w:eastAsia="Times New Roman" w:cstheme="minorHAnsi"/>
          <w:sz w:val="24"/>
          <w:szCs w:val="24"/>
        </w:rPr>
        <w:br/>
      </w:r>
      <w:r w:rsidRPr="00D946F2">
        <w:rPr>
          <w:rFonts w:eastAsia="Times New Roman" w:cstheme="minorHAnsi"/>
          <w:sz w:val="24"/>
          <w:szCs w:val="24"/>
        </w:rPr>
        <w:t xml:space="preserve">1) </w:t>
      </w:r>
      <w:proofErr w:type="gramStart"/>
      <w:r w:rsidRPr="00D946F2">
        <w:rPr>
          <w:rFonts w:eastAsia="Times New Roman" w:cstheme="minorHAnsi"/>
          <w:sz w:val="24"/>
          <w:szCs w:val="24"/>
        </w:rPr>
        <w:t>The</w:t>
      </w:r>
      <w:proofErr w:type="gramEnd"/>
      <w:r w:rsidRPr="00D946F2">
        <w:rPr>
          <w:rFonts w:eastAsia="Times New Roman" w:cstheme="minorHAnsi"/>
          <w:sz w:val="24"/>
          <w:szCs w:val="24"/>
        </w:rPr>
        <w:t xml:space="preserve"> primary focus of MSIS 2016 is on articulating graduate competencies and not on specifying characteristics of the curriculum. </w:t>
      </w:r>
      <w:r w:rsidR="00023C94">
        <w:rPr>
          <w:rFonts w:eastAsia="Times New Roman" w:cstheme="minorHAnsi"/>
          <w:sz w:val="24"/>
          <w:szCs w:val="24"/>
        </w:rPr>
        <w:br/>
      </w:r>
      <w:r w:rsidRPr="00D946F2">
        <w:rPr>
          <w:rFonts w:eastAsia="Times New Roman" w:cstheme="minorHAnsi"/>
          <w:sz w:val="24"/>
          <w:szCs w:val="24"/>
        </w:rPr>
        <w:t xml:space="preserve">2) MSIS 2016 was developed and will be maintained by a task force with broad global representation and with </w:t>
      </w:r>
      <w:proofErr w:type="gramStart"/>
      <w:r w:rsidRPr="00D946F2">
        <w:rPr>
          <w:rFonts w:eastAsia="Times New Roman" w:cstheme="minorHAnsi"/>
          <w:sz w:val="24"/>
          <w:szCs w:val="24"/>
        </w:rPr>
        <w:t>a recognition</w:t>
      </w:r>
      <w:proofErr w:type="gramEnd"/>
      <w:r w:rsidRPr="00D946F2">
        <w:rPr>
          <w:rFonts w:eastAsia="Times New Roman" w:cstheme="minorHAnsi"/>
          <w:sz w:val="24"/>
          <w:szCs w:val="24"/>
        </w:rPr>
        <w:t xml:space="preserve"> of the significant differences between program characteristics depending on the context in which they are offered. </w:t>
      </w:r>
      <w:r w:rsidR="00023C94">
        <w:rPr>
          <w:rFonts w:eastAsia="Times New Roman" w:cstheme="minorHAnsi"/>
          <w:sz w:val="24"/>
          <w:szCs w:val="24"/>
        </w:rPr>
        <w:br/>
      </w:r>
      <w:r w:rsidRPr="00D946F2">
        <w:rPr>
          <w:rFonts w:eastAsia="Times New Roman" w:cstheme="minorHAnsi"/>
          <w:sz w:val="24"/>
          <w:szCs w:val="24"/>
        </w:rPr>
        <w:t xml:space="preserve">3) MSIS 2016 explicitly recognizes a broad range of domains of practice (such as business, health care, government, law, various fields of science, etc.) that information systems capabilities can support (instead of just focusing on business, as was the case in earlier versions of curriculum guidance for IS master’s programs). </w:t>
      </w:r>
      <w:r w:rsidR="00023C94">
        <w:rPr>
          <w:rFonts w:eastAsia="Times New Roman" w:cstheme="minorHAnsi"/>
          <w:sz w:val="24"/>
          <w:szCs w:val="24"/>
        </w:rPr>
        <w:br/>
      </w:r>
      <w:r w:rsidRPr="00D946F2">
        <w:rPr>
          <w:rFonts w:eastAsia="Times New Roman" w:cstheme="minorHAnsi"/>
          <w:sz w:val="24"/>
          <w:szCs w:val="24"/>
        </w:rPr>
        <w:t xml:space="preserve">4) MSIS 2016 explicitly recognizes that students entering a master’s program may have gained the prerequisite competencies in a variety of ways. </w:t>
      </w:r>
    </w:p>
    <w:p w14:paraId="6CF9E730" w14:textId="77777777" w:rsidR="00D946F2" w:rsidRPr="00D946F2" w:rsidRDefault="00D946F2" w:rsidP="00D946F2">
      <w:pPr>
        <w:shd w:val="clear" w:color="auto" w:fill="FFFFFF"/>
        <w:spacing w:after="0" w:line="240" w:lineRule="auto"/>
        <w:rPr>
          <w:rFonts w:eastAsia="Times New Roman" w:cstheme="minorHAnsi"/>
          <w:sz w:val="24"/>
          <w:szCs w:val="24"/>
        </w:rPr>
      </w:pPr>
    </w:p>
    <w:p w14:paraId="4A26FCCC" w14:textId="7B82B6F9"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Current Status: The final version of the MSIS 2016 Competency Model was approved by the ACM Education Board in November 2016 and by the AIS Council in December 2016. After a lengthy journal production process, the document was published by ACM on the ACM education website (</w:t>
      </w:r>
      <w:hyperlink r:id="rId20" w:history="1">
        <w:r w:rsidR="00516ABF" w:rsidRPr="00E760A1">
          <w:rPr>
            <w:rStyle w:val="Hyperlink"/>
            <w:rFonts w:eastAsia="Times New Roman" w:cstheme="minorHAnsi"/>
            <w:sz w:val="24"/>
            <w:szCs w:val="24"/>
          </w:rPr>
          <w:t>http://www.acm.org/binaries/content/assets/education/msis2016.pdf</w:t>
        </w:r>
      </w:hyperlink>
      <w:r w:rsidRPr="00D946F2">
        <w:rPr>
          <w:rFonts w:eastAsia="Times New Roman" w:cstheme="minorHAnsi"/>
          <w:sz w:val="24"/>
          <w:szCs w:val="24"/>
        </w:rPr>
        <w:t xml:space="preserve">) and by AIS in the </w:t>
      </w:r>
      <w:r w:rsidRPr="00076594">
        <w:rPr>
          <w:rFonts w:eastAsia="Times New Roman" w:cstheme="minorHAnsi"/>
          <w:i/>
          <w:sz w:val="24"/>
          <w:szCs w:val="24"/>
        </w:rPr>
        <w:t>Communications of the AIS</w:t>
      </w:r>
      <w:r w:rsidRPr="00D946F2">
        <w:rPr>
          <w:rFonts w:eastAsia="Times New Roman" w:cstheme="minorHAnsi"/>
          <w:sz w:val="24"/>
          <w:szCs w:val="24"/>
        </w:rPr>
        <w:t xml:space="preserve"> in May 2017. </w:t>
      </w:r>
    </w:p>
    <w:p w14:paraId="54BCE85D" w14:textId="77777777" w:rsidR="00D946F2" w:rsidRPr="00D946F2" w:rsidRDefault="00D946F2" w:rsidP="00D946F2">
      <w:pPr>
        <w:shd w:val="clear" w:color="auto" w:fill="FFFFFF"/>
        <w:spacing w:after="0" w:line="240" w:lineRule="auto"/>
        <w:rPr>
          <w:rFonts w:eastAsia="Times New Roman" w:cstheme="minorHAnsi"/>
          <w:sz w:val="24"/>
          <w:szCs w:val="24"/>
        </w:rPr>
      </w:pPr>
    </w:p>
    <w:p w14:paraId="3A998EC9" w14:textId="451DAE73" w:rsidR="000760D0" w:rsidRDefault="00D946F2" w:rsidP="00D946F2">
      <w:pPr>
        <w:shd w:val="clear" w:color="auto" w:fill="FFFFFF"/>
        <w:spacing w:after="0" w:line="240" w:lineRule="auto"/>
        <w:rPr>
          <w:rFonts w:eastAsia="Times New Roman" w:cstheme="minorHAnsi"/>
          <w:sz w:val="24"/>
          <w:szCs w:val="24"/>
        </w:rPr>
      </w:pPr>
      <w:r w:rsidRPr="00076594">
        <w:rPr>
          <w:rFonts w:eastAsia="Times New Roman" w:cstheme="minorHAnsi"/>
          <w:sz w:val="24"/>
          <w:szCs w:val="24"/>
          <w:u w:val="single"/>
        </w:rPr>
        <w:t xml:space="preserve">Lessons </w:t>
      </w:r>
      <w:r w:rsidR="000760D0" w:rsidRPr="00076594">
        <w:rPr>
          <w:rFonts w:eastAsia="Times New Roman" w:cstheme="minorHAnsi"/>
          <w:sz w:val="24"/>
          <w:szCs w:val="24"/>
          <w:u w:val="single"/>
        </w:rPr>
        <w:t>L</w:t>
      </w:r>
      <w:r w:rsidRPr="00076594">
        <w:rPr>
          <w:rFonts w:eastAsia="Times New Roman" w:cstheme="minorHAnsi"/>
          <w:sz w:val="24"/>
          <w:szCs w:val="24"/>
          <w:u w:val="single"/>
        </w:rPr>
        <w:t>earned</w:t>
      </w:r>
      <w:r w:rsidRPr="00D946F2">
        <w:rPr>
          <w:rFonts w:eastAsia="Times New Roman" w:cstheme="minorHAnsi"/>
          <w:sz w:val="24"/>
          <w:szCs w:val="24"/>
        </w:rPr>
        <w:t xml:space="preserve">: </w:t>
      </w:r>
    </w:p>
    <w:p w14:paraId="6E2B11D9" w14:textId="3007923B"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key lessons learned from the process are as follows: </w:t>
      </w:r>
    </w:p>
    <w:p w14:paraId="0558986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1. Establishing and executing a genuinely global curriculum guidance development process requires much more time and effort than a similar process in a single-country context, but the benefits of bringing in the richness of the global perspectives significantly outweigh the costs. </w:t>
      </w:r>
    </w:p>
    <w:p w14:paraId="32DBC13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2. Educational systems and degree types vary so significantly across the world that it would be very difficult, if not impossible, to develop a globally applicable model focusing solely on the curriculum. Using graduate competencies as a common currency made it possible for the project to achieve its goals. </w:t>
      </w:r>
    </w:p>
    <w:p w14:paraId="3391643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3. Overall, the approach that focused on graduate competencies provided a variety of benefits for this project (as appears to be the case also for the new undergraduate IT curriculum). It would be useful for ACM and its collaborators to consider more broadly the role the competency-based approach should play in the future curriculum guidance efforts. </w:t>
      </w:r>
    </w:p>
    <w:p w14:paraId="6BBE0251"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4. Face-to-face meetings were an essential component of the task force’s portfolio without which it would have been very difficult to achieve the goals of the project. They formed a solid foundation on which effective ongoing work using web conferences, shared workspaces, collaborative editing and other distributed technologies was possible. </w:t>
      </w:r>
    </w:p>
    <w:p w14:paraId="736BDF0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5. One of the most important challenges for the project was to find a balance between the graduates’ and their employers’ current needs and the not yet known competency needs of the future. Developing structural mechanisms for continuous maintenance and updating of the </w:t>
      </w:r>
      <w:r w:rsidRPr="00D946F2">
        <w:rPr>
          <w:rFonts w:eastAsia="Times New Roman" w:cstheme="minorHAnsi"/>
          <w:sz w:val="24"/>
          <w:szCs w:val="24"/>
        </w:rPr>
        <w:lastRenderedPageBreak/>
        <w:t xml:space="preserve">curriculum recommendation documents with an ongoing editorial structure and strong technology support is becoming increasingly urgent. </w:t>
      </w:r>
    </w:p>
    <w:p w14:paraId="0C58D8DB"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6. Getting high volumes of high-quality feedback from various stakeholder groups was more difficult than expected. Based on the experiences from this project, it seems that it would be useful to establish a structural mechanism for gaining feedback from key industry collaborators. </w:t>
      </w:r>
    </w:p>
    <w:p w14:paraId="4784090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7. Collaboration between ACM and AIS continued successfully in this effort, and without this collaboration the project would not have been possible.</w:t>
      </w:r>
    </w:p>
    <w:p w14:paraId="2F5AFF40" w14:textId="77777777" w:rsidR="00D946F2" w:rsidRPr="00D946F2" w:rsidRDefault="00D946F2" w:rsidP="00D946F2">
      <w:pPr>
        <w:shd w:val="clear" w:color="auto" w:fill="FFFFFF"/>
        <w:spacing w:after="0" w:line="240" w:lineRule="auto"/>
        <w:rPr>
          <w:rFonts w:eastAsia="Times New Roman" w:cstheme="minorHAnsi"/>
          <w:sz w:val="24"/>
          <w:szCs w:val="24"/>
        </w:rPr>
      </w:pPr>
    </w:p>
    <w:p w14:paraId="50FF0C72" w14:textId="5D742956" w:rsidR="00D946F2" w:rsidRPr="00D946F2" w:rsidRDefault="00D946F2" w:rsidP="00EE1D68">
      <w:pPr>
        <w:keepNext/>
        <w:rPr>
          <w:rFonts w:cstheme="minorHAnsi"/>
          <w:b/>
          <w:bCs/>
          <w:spacing w:val="-9"/>
          <w:sz w:val="28"/>
          <w:szCs w:val="28"/>
        </w:rPr>
      </w:pPr>
      <w:r w:rsidRPr="00D946F2">
        <w:rPr>
          <w:rFonts w:cstheme="minorHAnsi"/>
          <w:b/>
          <w:bCs/>
          <w:spacing w:val="-9"/>
          <w:sz w:val="28"/>
          <w:szCs w:val="28"/>
        </w:rPr>
        <w:t>Curricular Efforts</w:t>
      </w:r>
      <w:r w:rsidR="00023C94">
        <w:rPr>
          <w:rFonts w:cstheme="minorHAnsi"/>
          <w:b/>
          <w:bCs/>
          <w:spacing w:val="-9"/>
          <w:sz w:val="28"/>
          <w:szCs w:val="28"/>
        </w:rPr>
        <w:t xml:space="preserve"> (In Progress)</w:t>
      </w:r>
    </w:p>
    <w:p w14:paraId="638D5537" w14:textId="77777777" w:rsidR="00D946F2" w:rsidRPr="00D946F2" w:rsidRDefault="00D946F2" w:rsidP="00EE1D68">
      <w:pPr>
        <w:keepNext/>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CC2020</w:t>
      </w:r>
    </w:p>
    <w:p w14:paraId="400B1D16" w14:textId="4C62BC75"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Goal: To produce an updated overall computing curricular document, in electronic form to reflect and enable global interpretation of all computing curricular</w:t>
      </w:r>
      <w:r w:rsidR="00023C94">
        <w:rPr>
          <w:rFonts w:eastAsia="Times New Roman" w:cstheme="minorHAnsi"/>
          <w:sz w:val="24"/>
          <w:szCs w:val="24"/>
        </w:rPr>
        <w:t xml:space="preserve"> recommendations</w:t>
      </w:r>
      <w:r w:rsidRPr="00D946F2">
        <w:rPr>
          <w:rFonts w:eastAsia="Times New Roman" w:cstheme="minorHAnsi"/>
          <w:sz w:val="24"/>
          <w:szCs w:val="24"/>
        </w:rPr>
        <w:t>.</w:t>
      </w:r>
    </w:p>
    <w:p w14:paraId="0567A35F" w14:textId="77777777" w:rsidR="00D946F2" w:rsidRPr="00D946F2" w:rsidRDefault="00D946F2" w:rsidP="00D946F2">
      <w:pPr>
        <w:shd w:val="clear" w:color="auto" w:fill="FFFFFF"/>
        <w:spacing w:after="0" w:line="240" w:lineRule="auto"/>
        <w:rPr>
          <w:rFonts w:eastAsia="Times New Roman" w:cstheme="minorHAnsi"/>
          <w:sz w:val="24"/>
          <w:szCs w:val="24"/>
        </w:rPr>
      </w:pPr>
    </w:p>
    <w:p w14:paraId="73F326D6" w14:textId="1EBA5762"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Current Status: In April 2017 a Memorandum of Understanding</w:t>
      </w:r>
      <w:r w:rsidR="00023C94">
        <w:rPr>
          <w:rFonts w:eastAsia="Times New Roman" w:cstheme="minorHAnsi"/>
          <w:sz w:val="24"/>
          <w:szCs w:val="24"/>
        </w:rPr>
        <w:t xml:space="preserve"> (MOU)</w:t>
      </w:r>
      <w:r w:rsidRPr="00D946F2">
        <w:rPr>
          <w:rFonts w:eastAsia="Times New Roman" w:cstheme="minorHAnsi"/>
          <w:sz w:val="24"/>
          <w:szCs w:val="24"/>
        </w:rPr>
        <w:t xml:space="preserve"> was signed with IEEE-CS to enable this to become a joint project and work collaboratively.  We also have contributing SIGs, SIGCHI and contributing Societies, AIS and AITP. The Steering Committee of 13 people consists of:</w:t>
      </w:r>
      <w:r w:rsidR="00023C94">
        <w:rPr>
          <w:rFonts w:eastAsia="Times New Roman" w:cstheme="minorHAnsi"/>
          <w:sz w:val="24"/>
          <w:szCs w:val="24"/>
        </w:rPr>
        <w:br/>
      </w:r>
    </w:p>
    <w:p w14:paraId="5225C9D7"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ACM</w:t>
      </w:r>
    </w:p>
    <w:p w14:paraId="0EBD1EBE" w14:textId="6DB709C3"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Alison Clear - Co-leader</w:t>
      </w:r>
      <w:r w:rsidR="00023C94">
        <w:rPr>
          <w:rFonts w:eastAsia="Times New Roman" w:cstheme="minorHAnsi"/>
          <w:sz w:val="24"/>
          <w:szCs w:val="24"/>
        </w:rPr>
        <w:t>;</w:t>
      </w:r>
      <w:r w:rsidRPr="00D946F2">
        <w:rPr>
          <w:rFonts w:eastAsia="Times New Roman" w:cstheme="minorHAnsi"/>
          <w:sz w:val="24"/>
          <w:szCs w:val="24"/>
        </w:rPr>
        <w:t> New Zealand</w:t>
      </w:r>
    </w:p>
    <w:p w14:paraId="08510624" w14:textId="7EF81562"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John Impagliazzo</w:t>
      </w:r>
      <w:r w:rsidR="00023C94">
        <w:rPr>
          <w:rFonts w:eastAsia="Times New Roman" w:cstheme="minorHAnsi"/>
          <w:sz w:val="24"/>
          <w:szCs w:val="24"/>
        </w:rPr>
        <w:t>,</w:t>
      </w:r>
      <w:r w:rsidRPr="00D946F2">
        <w:rPr>
          <w:rFonts w:eastAsia="Times New Roman" w:cstheme="minorHAnsi"/>
          <w:sz w:val="24"/>
          <w:szCs w:val="24"/>
        </w:rPr>
        <w:t xml:space="preserve"> USA</w:t>
      </w:r>
    </w:p>
    <w:p w14:paraId="27653F83" w14:textId="21FE82C4"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Shingo Takada</w:t>
      </w:r>
      <w:r w:rsidR="00023C94">
        <w:rPr>
          <w:rFonts w:eastAsia="Times New Roman" w:cstheme="minorHAnsi"/>
          <w:sz w:val="24"/>
          <w:szCs w:val="24"/>
        </w:rPr>
        <w:t>,</w:t>
      </w:r>
      <w:r w:rsidRPr="00D946F2">
        <w:rPr>
          <w:rFonts w:eastAsia="Times New Roman" w:cstheme="minorHAnsi"/>
          <w:sz w:val="24"/>
          <w:szCs w:val="24"/>
        </w:rPr>
        <w:t xml:space="preserve">   Japan</w:t>
      </w:r>
    </w:p>
    <w:p w14:paraId="72425369" w14:textId="3BEB5585"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Ming Zhang</w:t>
      </w:r>
      <w:r w:rsidR="00023C94">
        <w:rPr>
          <w:rFonts w:eastAsia="Times New Roman" w:cstheme="minorHAnsi"/>
          <w:sz w:val="24"/>
          <w:szCs w:val="24"/>
        </w:rPr>
        <w:t>,</w:t>
      </w:r>
      <w:r w:rsidRPr="00D946F2">
        <w:rPr>
          <w:rFonts w:eastAsia="Times New Roman" w:cstheme="minorHAnsi"/>
          <w:sz w:val="24"/>
          <w:szCs w:val="24"/>
        </w:rPr>
        <w:t xml:space="preserve"> China</w:t>
      </w:r>
    </w:p>
    <w:p w14:paraId="7586E6A4" w14:textId="4E3CB19F" w:rsidR="00D946F2" w:rsidRPr="00D946F2" w:rsidRDefault="00D946F2" w:rsidP="00D946F2">
      <w:pPr>
        <w:shd w:val="clear" w:color="auto" w:fill="FFFFFF"/>
        <w:spacing w:after="0" w:line="240" w:lineRule="auto"/>
        <w:rPr>
          <w:rFonts w:eastAsia="Times New Roman" w:cstheme="minorHAnsi"/>
          <w:sz w:val="24"/>
          <w:szCs w:val="24"/>
        </w:rPr>
      </w:pPr>
      <w:proofErr w:type="spellStart"/>
      <w:r w:rsidRPr="00D946F2">
        <w:rPr>
          <w:rFonts w:eastAsia="Times New Roman" w:cstheme="minorHAnsi"/>
          <w:sz w:val="24"/>
          <w:szCs w:val="24"/>
        </w:rPr>
        <w:t>Abhijat</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Vichare</w:t>
      </w:r>
      <w:proofErr w:type="spellEnd"/>
      <w:r w:rsidR="00023C94">
        <w:rPr>
          <w:rFonts w:eastAsia="Times New Roman" w:cstheme="minorHAnsi"/>
          <w:sz w:val="24"/>
          <w:szCs w:val="24"/>
        </w:rPr>
        <w:t>,</w:t>
      </w:r>
      <w:r w:rsidRPr="00D946F2">
        <w:rPr>
          <w:rFonts w:eastAsia="Times New Roman" w:cstheme="minorHAnsi"/>
          <w:sz w:val="24"/>
          <w:szCs w:val="24"/>
        </w:rPr>
        <w:t xml:space="preserve">   India</w:t>
      </w:r>
    </w:p>
    <w:p w14:paraId="534B1963" w14:textId="77777777" w:rsidR="00D946F2" w:rsidRPr="00D946F2" w:rsidRDefault="00D946F2" w:rsidP="00D946F2">
      <w:pPr>
        <w:shd w:val="clear" w:color="auto" w:fill="FFFFFF"/>
        <w:spacing w:after="0" w:line="240" w:lineRule="auto"/>
        <w:rPr>
          <w:rFonts w:eastAsia="Times New Roman" w:cstheme="minorHAnsi"/>
          <w:sz w:val="24"/>
          <w:szCs w:val="24"/>
        </w:rPr>
      </w:pPr>
    </w:p>
    <w:p w14:paraId="0319D5E4"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IEEE-CS</w:t>
      </w:r>
    </w:p>
    <w:p w14:paraId="112F4706" w14:textId="09770698"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Allen Parrish - Co-leader</w:t>
      </w:r>
      <w:r w:rsidR="00023C94">
        <w:rPr>
          <w:rFonts w:eastAsia="Times New Roman" w:cstheme="minorHAnsi"/>
          <w:sz w:val="24"/>
          <w:szCs w:val="24"/>
        </w:rPr>
        <w:t>,</w:t>
      </w:r>
      <w:r w:rsidRPr="00D946F2">
        <w:rPr>
          <w:rFonts w:eastAsia="Times New Roman" w:cstheme="minorHAnsi"/>
          <w:sz w:val="24"/>
          <w:szCs w:val="24"/>
        </w:rPr>
        <w:t xml:space="preserve"> USA</w:t>
      </w:r>
    </w:p>
    <w:p w14:paraId="5DC477B0" w14:textId="022B304C"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Steve </w:t>
      </w:r>
      <w:proofErr w:type="spellStart"/>
      <w:r w:rsidRPr="00D946F2">
        <w:rPr>
          <w:rFonts w:eastAsia="Times New Roman" w:cstheme="minorHAnsi"/>
          <w:sz w:val="24"/>
          <w:szCs w:val="24"/>
        </w:rPr>
        <w:t>Frezza</w:t>
      </w:r>
      <w:proofErr w:type="spellEnd"/>
      <w:r w:rsidR="00023C94">
        <w:rPr>
          <w:rFonts w:eastAsia="Times New Roman" w:cstheme="minorHAnsi"/>
          <w:sz w:val="24"/>
          <w:szCs w:val="24"/>
        </w:rPr>
        <w:t>,</w:t>
      </w:r>
      <w:proofErr w:type="gramStart"/>
      <w:r w:rsidRPr="00D946F2">
        <w:rPr>
          <w:rFonts w:eastAsia="Times New Roman" w:cstheme="minorHAnsi"/>
          <w:sz w:val="24"/>
          <w:szCs w:val="24"/>
        </w:rPr>
        <w:t>  USA</w:t>
      </w:r>
      <w:proofErr w:type="gramEnd"/>
    </w:p>
    <w:p w14:paraId="553088DB" w14:textId="4DE8910D"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Arnold Pears</w:t>
      </w:r>
      <w:r w:rsidR="00023C94">
        <w:rPr>
          <w:rFonts w:eastAsia="Times New Roman" w:cstheme="minorHAnsi"/>
          <w:sz w:val="24"/>
          <w:szCs w:val="24"/>
        </w:rPr>
        <w:t>,</w:t>
      </w:r>
      <w:r w:rsidRPr="00D946F2">
        <w:rPr>
          <w:rFonts w:eastAsia="Times New Roman" w:cstheme="minorHAnsi"/>
          <w:sz w:val="24"/>
          <w:szCs w:val="24"/>
        </w:rPr>
        <w:t xml:space="preserve"> Sweden</w:t>
      </w:r>
    </w:p>
    <w:p w14:paraId="41FF254E" w14:textId="6E11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Pearl Wang</w:t>
      </w:r>
      <w:r w:rsidR="00023C94">
        <w:rPr>
          <w:rFonts w:eastAsia="Times New Roman" w:cstheme="minorHAnsi"/>
          <w:sz w:val="24"/>
          <w:szCs w:val="24"/>
        </w:rPr>
        <w:t>,</w:t>
      </w:r>
      <w:r w:rsidRPr="00D946F2">
        <w:rPr>
          <w:rFonts w:eastAsia="Times New Roman" w:cstheme="minorHAnsi"/>
          <w:sz w:val="24"/>
          <w:szCs w:val="24"/>
        </w:rPr>
        <w:t xml:space="preserve"> USA</w:t>
      </w:r>
    </w:p>
    <w:p w14:paraId="744702D1" w14:textId="2F20F59C"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Ernesto </w:t>
      </w:r>
      <w:proofErr w:type="spellStart"/>
      <w:r w:rsidRPr="00D946F2">
        <w:rPr>
          <w:rFonts w:eastAsia="Times New Roman" w:cstheme="minorHAnsi"/>
          <w:sz w:val="24"/>
          <w:szCs w:val="24"/>
        </w:rPr>
        <w:t>Cuadros</w:t>
      </w:r>
      <w:proofErr w:type="spellEnd"/>
      <w:r w:rsidRPr="00D946F2">
        <w:rPr>
          <w:rFonts w:eastAsia="Times New Roman" w:cstheme="minorHAnsi"/>
          <w:sz w:val="24"/>
          <w:szCs w:val="24"/>
        </w:rPr>
        <w:t>-Vargas</w:t>
      </w:r>
      <w:r w:rsidR="00023C94">
        <w:rPr>
          <w:rFonts w:eastAsia="Times New Roman" w:cstheme="minorHAnsi"/>
          <w:sz w:val="24"/>
          <w:szCs w:val="24"/>
        </w:rPr>
        <w:t>,</w:t>
      </w:r>
      <w:r w:rsidRPr="00D946F2">
        <w:rPr>
          <w:rFonts w:eastAsia="Times New Roman" w:cstheme="minorHAnsi"/>
          <w:sz w:val="24"/>
          <w:szCs w:val="24"/>
        </w:rPr>
        <w:t xml:space="preserve"> Peru</w:t>
      </w:r>
    </w:p>
    <w:p w14:paraId="6343F1D4" w14:textId="77777777" w:rsidR="00D946F2" w:rsidRPr="00D946F2" w:rsidRDefault="00D946F2" w:rsidP="00D946F2">
      <w:pPr>
        <w:shd w:val="clear" w:color="auto" w:fill="FFFFFF"/>
        <w:spacing w:after="0" w:line="240" w:lineRule="auto"/>
        <w:rPr>
          <w:rFonts w:eastAsia="Times New Roman" w:cstheme="minorHAnsi"/>
          <w:sz w:val="24"/>
          <w:szCs w:val="24"/>
        </w:rPr>
      </w:pPr>
    </w:p>
    <w:p w14:paraId="40A12D0E" w14:textId="77777777" w:rsidR="00D946F2" w:rsidRPr="00076594" w:rsidRDefault="00D946F2" w:rsidP="00D946F2">
      <w:pPr>
        <w:shd w:val="clear" w:color="auto" w:fill="FFFFFF"/>
        <w:spacing w:after="0" w:line="240" w:lineRule="auto"/>
        <w:rPr>
          <w:rFonts w:eastAsia="Times New Roman" w:cstheme="minorHAnsi"/>
          <w:sz w:val="24"/>
          <w:szCs w:val="24"/>
          <w:u w:val="single"/>
        </w:rPr>
      </w:pPr>
      <w:r w:rsidRPr="00076594">
        <w:rPr>
          <w:rFonts w:eastAsia="Times New Roman" w:cstheme="minorHAnsi"/>
          <w:sz w:val="24"/>
          <w:szCs w:val="24"/>
          <w:u w:val="single"/>
        </w:rPr>
        <w:t>Other Societies</w:t>
      </w:r>
    </w:p>
    <w:p w14:paraId="024A402A" w14:textId="7FDE3481" w:rsidR="00D946F2" w:rsidRPr="00D946F2" w:rsidRDefault="00D946F2" w:rsidP="00D946F2">
      <w:pPr>
        <w:shd w:val="clear" w:color="auto" w:fill="FFFFFF"/>
        <w:spacing w:after="0" w:line="240" w:lineRule="auto"/>
        <w:rPr>
          <w:rFonts w:eastAsia="Times New Roman" w:cstheme="minorHAnsi"/>
          <w:sz w:val="24"/>
          <w:szCs w:val="24"/>
        </w:rPr>
      </w:pPr>
      <w:proofErr w:type="spellStart"/>
      <w:r w:rsidRPr="00D946F2">
        <w:rPr>
          <w:rFonts w:eastAsia="Times New Roman" w:cstheme="minorHAnsi"/>
          <w:sz w:val="24"/>
          <w:szCs w:val="24"/>
        </w:rPr>
        <w:t>Heiki</w:t>
      </w:r>
      <w:proofErr w:type="spellEnd"/>
      <w:r w:rsidRPr="00D946F2">
        <w:rPr>
          <w:rFonts w:eastAsia="Times New Roman" w:cstheme="minorHAnsi"/>
          <w:sz w:val="24"/>
          <w:szCs w:val="24"/>
        </w:rPr>
        <w:t xml:space="preserve"> Topi – AIS</w:t>
      </w:r>
      <w:r w:rsidR="00023C94">
        <w:rPr>
          <w:rFonts w:eastAsia="Times New Roman" w:cstheme="minorHAnsi"/>
          <w:sz w:val="24"/>
          <w:szCs w:val="24"/>
        </w:rPr>
        <w:t>,</w:t>
      </w:r>
      <w:r w:rsidRPr="00D946F2">
        <w:rPr>
          <w:rFonts w:eastAsia="Times New Roman" w:cstheme="minorHAnsi"/>
          <w:sz w:val="24"/>
          <w:szCs w:val="24"/>
        </w:rPr>
        <w:t xml:space="preserve"> USA</w:t>
      </w:r>
    </w:p>
    <w:p w14:paraId="758C4912" w14:textId="1E7B325F"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Las Waguespack </w:t>
      </w:r>
      <w:proofErr w:type="gramStart"/>
      <w:r w:rsidR="00023C94" w:rsidRPr="00D946F2">
        <w:rPr>
          <w:rFonts w:eastAsia="Times New Roman" w:cstheme="minorHAnsi"/>
          <w:sz w:val="24"/>
          <w:szCs w:val="24"/>
        </w:rPr>
        <w:t xml:space="preserve">– </w:t>
      </w:r>
      <w:r w:rsidRPr="00D946F2">
        <w:rPr>
          <w:rFonts w:eastAsia="Times New Roman" w:cstheme="minorHAnsi"/>
          <w:sz w:val="24"/>
          <w:szCs w:val="24"/>
        </w:rPr>
        <w:t xml:space="preserve"> AITP</w:t>
      </w:r>
      <w:proofErr w:type="gramEnd"/>
      <w:r w:rsidRPr="00D946F2">
        <w:rPr>
          <w:rFonts w:eastAsia="Times New Roman" w:cstheme="minorHAnsi"/>
          <w:sz w:val="24"/>
          <w:szCs w:val="24"/>
        </w:rPr>
        <w:t xml:space="preserve"> Ed-Sig</w:t>
      </w:r>
      <w:r w:rsidR="00023C94">
        <w:rPr>
          <w:rFonts w:eastAsia="Times New Roman" w:cstheme="minorHAnsi"/>
          <w:sz w:val="24"/>
          <w:szCs w:val="24"/>
        </w:rPr>
        <w:t>,</w:t>
      </w:r>
      <w:r w:rsidRPr="00D946F2">
        <w:rPr>
          <w:rFonts w:eastAsia="Times New Roman" w:cstheme="minorHAnsi"/>
          <w:sz w:val="24"/>
          <w:szCs w:val="24"/>
        </w:rPr>
        <w:t xml:space="preserve"> USA</w:t>
      </w:r>
    </w:p>
    <w:p w14:paraId="21DC3220" w14:textId="0A914090" w:rsidR="00D946F2" w:rsidRPr="00D946F2" w:rsidRDefault="00D946F2" w:rsidP="00D946F2">
      <w:pPr>
        <w:shd w:val="clear" w:color="auto" w:fill="FFFFFF"/>
        <w:spacing w:after="0" w:line="240" w:lineRule="auto"/>
        <w:rPr>
          <w:rFonts w:eastAsia="Times New Roman" w:cstheme="minorHAnsi"/>
          <w:sz w:val="24"/>
          <w:szCs w:val="24"/>
        </w:rPr>
      </w:pPr>
      <w:proofErr w:type="spellStart"/>
      <w:r w:rsidRPr="00D946F2">
        <w:rPr>
          <w:rFonts w:eastAsia="Times New Roman" w:cstheme="minorHAnsi"/>
          <w:sz w:val="24"/>
          <w:szCs w:val="24"/>
        </w:rPr>
        <w:t>Gerrit</w:t>
      </w:r>
      <w:proofErr w:type="spellEnd"/>
      <w:r w:rsidRPr="00D946F2">
        <w:rPr>
          <w:rFonts w:eastAsia="Times New Roman" w:cstheme="minorHAnsi"/>
          <w:sz w:val="24"/>
          <w:szCs w:val="24"/>
        </w:rPr>
        <w:t xml:space="preserve"> van der Veer – SIGCHI</w:t>
      </w:r>
      <w:r w:rsidR="00023C94">
        <w:rPr>
          <w:rFonts w:eastAsia="Times New Roman" w:cstheme="minorHAnsi"/>
          <w:sz w:val="24"/>
          <w:szCs w:val="24"/>
        </w:rPr>
        <w:t>,</w:t>
      </w:r>
      <w:r w:rsidRPr="00D946F2">
        <w:rPr>
          <w:rFonts w:eastAsia="Times New Roman" w:cstheme="minorHAnsi"/>
          <w:sz w:val="24"/>
          <w:szCs w:val="24"/>
        </w:rPr>
        <w:t xml:space="preserve"> Netherlands</w:t>
      </w:r>
    </w:p>
    <w:p w14:paraId="177BC67A" w14:textId="77777777" w:rsidR="00D946F2" w:rsidRPr="00D946F2" w:rsidRDefault="00D946F2" w:rsidP="00D946F2">
      <w:pPr>
        <w:shd w:val="clear" w:color="auto" w:fill="FFFFFF"/>
        <w:spacing w:after="0" w:line="240" w:lineRule="auto"/>
        <w:rPr>
          <w:rFonts w:eastAsia="Times New Roman" w:cstheme="minorHAnsi"/>
          <w:sz w:val="24"/>
          <w:szCs w:val="24"/>
        </w:rPr>
      </w:pPr>
    </w:p>
    <w:p w14:paraId="0279E96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There is also a Task Force of a further 20 people representing a further eight countries making a global coverage of 13 countries. </w:t>
      </w:r>
    </w:p>
    <w:p w14:paraId="19FCA96E" w14:textId="77777777" w:rsidR="00D946F2" w:rsidRPr="00D946F2" w:rsidRDefault="00D946F2" w:rsidP="00D946F2">
      <w:pPr>
        <w:shd w:val="clear" w:color="auto" w:fill="FFFFFF"/>
        <w:spacing w:after="0" w:line="240" w:lineRule="auto"/>
        <w:rPr>
          <w:rFonts w:eastAsia="Times New Roman" w:cstheme="minorHAnsi"/>
          <w:sz w:val="24"/>
          <w:szCs w:val="24"/>
        </w:rPr>
      </w:pPr>
    </w:p>
    <w:p w14:paraId="0CFCA899" w14:textId="27B48712"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Steering group met in March 2017 and planned the year’s work. The first task was to gather data to better understand the current status and use of the CC2005 Computing Curricula document. We developed a survey which was sent out globally and has now been closed and </w:t>
      </w:r>
      <w:r w:rsidRPr="00D946F2">
        <w:rPr>
          <w:rFonts w:eastAsia="Times New Roman" w:cstheme="minorHAnsi"/>
          <w:sz w:val="24"/>
          <w:szCs w:val="24"/>
        </w:rPr>
        <w:lastRenderedPageBreak/>
        <w:t xml:space="preserve">received over 1800 responses which will be </w:t>
      </w:r>
      <w:r w:rsidR="00B10B9A" w:rsidRPr="00D946F2">
        <w:rPr>
          <w:rFonts w:eastAsia="Times New Roman" w:cstheme="minorHAnsi"/>
          <w:sz w:val="24"/>
          <w:szCs w:val="24"/>
        </w:rPr>
        <w:t>analy</w:t>
      </w:r>
      <w:r w:rsidR="00B10B9A">
        <w:rPr>
          <w:rFonts w:eastAsia="Times New Roman" w:cstheme="minorHAnsi"/>
          <w:sz w:val="24"/>
          <w:szCs w:val="24"/>
        </w:rPr>
        <w:t>z</w:t>
      </w:r>
      <w:r w:rsidR="00B10B9A" w:rsidRPr="00D946F2">
        <w:rPr>
          <w:rFonts w:eastAsia="Times New Roman" w:cstheme="minorHAnsi"/>
          <w:sz w:val="24"/>
          <w:szCs w:val="24"/>
        </w:rPr>
        <w:t xml:space="preserve">ed </w:t>
      </w:r>
      <w:r w:rsidRPr="00D946F2">
        <w:rPr>
          <w:rFonts w:eastAsia="Times New Roman" w:cstheme="minorHAnsi"/>
          <w:sz w:val="24"/>
          <w:szCs w:val="24"/>
        </w:rPr>
        <w:t>in the coming weeks.  We also proposed a software tool to help universities map, benchmark</w:t>
      </w:r>
      <w:r w:rsidR="00B10B9A">
        <w:rPr>
          <w:rFonts w:eastAsia="Times New Roman" w:cstheme="minorHAnsi"/>
          <w:sz w:val="24"/>
          <w:szCs w:val="24"/>
        </w:rPr>
        <w:t>,</w:t>
      </w:r>
      <w:r w:rsidRPr="00D946F2">
        <w:rPr>
          <w:rFonts w:eastAsia="Times New Roman" w:cstheme="minorHAnsi"/>
          <w:sz w:val="24"/>
          <w:szCs w:val="24"/>
        </w:rPr>
        <w:t xml:space="preserve"> and develop computing degree programs in all areas of computing.  This will be developed when the results of the survey are </w:t>
      </w:r>
      <w:r w:rsidR="00B10B9A" w:rsidRPr="00D946F2">
        <w:rPr>
          <w:rFonts w:eastAsia="Times New Roman" w:cstheme="minorHAnsi"/>
          <w:sz w:val="24"/>
          <w:szCs w:val="24"/>
        </w:rPr>
        <w:t>analy</w:t>
      </w:r>
      <w:r w:rsidR="00B10B9A">
        <w:rPr>
          <w:rFonts w:eastAsia="Times New Roman" w:cstheme="minorHAnsi"/>
          <w:sz w:val="24"/>
          <w:szCs w:val="24"/>
        </w:rPr>
        <w:t>z</w:t>
      </w:r>
      <w:r w:rsidR="00B10B9A" w:rsidRPr="00D946F2">
        <w:rPr>
          <w:rFonts w:eastAsia="Times New Roman" w:cstheme="minorHAnsi"/>
          <w:sz w:val="24"/>
          <w:szCs w:val="24"/>
        </w:rPr>
        <w:t>ed</w:t>
      </w:r>
      <w:r w:rsidRPr="00D946F2">
        <w:rPr>
          <w:rFonts w:eastAsia="Times New Roman" w:cstheme="minorHAnsi"/>
          <w:sz w:val="24"/>
          <w:szCs w:val="24"/>
        </w:rPr>
        <w:t>.</w:t>
      </w:r>
    </w:p>
    <w:p w14:paraId="53DCB293" w14:textId="77777777" w:rsidR="00D946F2" w:rsidRPr="00D946F2" w:rsidRDefault="00D946F2" w:rsidP="00D946F2">
      <w:pPr>
        <w:shd w:val="clear" w:color="auto" w:fill="FFFFFF"/>
        <w:spacing w:after="0" w:line="240" w:lineRule="auto"/>
        <w:rPr>
          <w:rFonts w:eastAsia="Times New Roman" w:cstheme="minorHAnsi"/>
          <w:sz w:val="24"/>
          <w:szCs w:val="24"/>
        </w:rPr>
      </w:pPr>
    </w:p>
    <w:p w14:paraId="54BB85B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first full meeting of the Steering Committee takes place on 1</w:t>
      </w:r>
      <w:r w:rsidRPr="00D946F2">
        <w:rPr>
          <w:rFonts w:eastAsia="Times New Roman" w:cstheme="minorHAnsi"/>
          <w:sz w:val="24"/>
          <w:szCs w:val="24"/>
          <w:vertAlign w:val="superscript"/>
        </w:rPr>
        <w:t>st</w:t>
      </w:r>
      <w:r w:rsidRPr="00D946F2">
        <w:rPr>
          <w:rFonts w:eastAsia="Times New Roman" w:cstheme="minorHAnsi"/>
          <w:sz w:val="24"/>
          <w:szCs w:val="24"/>
        </w:rPr>
        <w:t xml:space="preserve"> and 2</w:t>
      </w:r>
      <w:r w:rsidRPr="00D946F2">
        <w:rPr>
          <w:rFonts w:eastAsia="Times New Roman" w:cstheme="minorHAnsi"/>
          <w:sz w:val="24"/>
          <w:szCs w:val="24"/>
          <w:vertAlign w:val="superscript"/>
        </w:rPr>
        <w:t>nd</w:t>
      </w:r>
      <w:r w:rsidRPr="00D946F2">
        <w:rPr>
          <w:rFonts w:eastAsia="Times New Roman" w:cstheme="minorHAnsi"/>
          <w:sz w:val="24"/>
          <w:szCs w:val="24"/>
        </w:rPr>
        <w:t xml:space="preserve"> August 2017 just prior to the ACM Education Council meeting.</w:t>
      </w:r>
    </w:p>
    <w:p w14:paraId="3904E4C4" w14:textId="77777777" w:rsidR="00D946F2" w:rsidRPr="00D946F2" w:rsidRDefault="00D946F2" w:rsidP="00D946F2">
      <w:pPr>
        <w:shd w:val="clear" w:color="auto" w:fill="FFFFFF"/>
        <w:spacing w:after="0" w:line="240" w:lineRule="auto"/>
        <w:rPr>
          <w:rFonts w:eastAsia="Times New Roman" w:cstheme="minorHAnsi"/>
          <w:sz w:val="24"/>
          <w:szCs w:val="24"/>
        </w:rPr>
      </w:pPr>
    </w:p>
    <w:p w14:paraId="0BC90AA6"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There have been two international presentations to date, one at the Australasian Education Conference in January 2017 and a panel presentation at the SIGCSE Symposium in Seattle in March 2017.  The intent was to gather information on the use of the 2005 document and determine the value of an updated document.  Both presentations and feedback from the audience participation demonstrated a genuine desire for an updated document and a benchmarking tool.</w:t>
      </w:r>
    </w:p>
    <w:p w14:paraId="3AAA34CF" w14:textId="77777777" w:rsidR="00D946F2" w:rsidRPr="00D946F2" w:rsidRDefault="00D946F2" w:rsidP="00D946F2">
      <w:pPr>
        <w:shd w:val="clear" w:color="auto" w:fill="FFFFFF"/>
        <w:spacing w:after="0" w:line="240" w:lineRule="auto"/>
        <w:rPr>
          <w:rFonts w:eastAsia="Times New Roman" w:cstheme="minorHAnsi"/>
          <w:sz w:val="24"/>
          <w:szCs w:val="24"/>
        </w:rPr>
      </w:pPr>
    </w:p>
    <w:p w14:paraId="2EB8AD03" w14:textId="691DD680"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 xml:space="preserve">Cybersecurity </w:t>
      </w:r>
      <w:r w:rsidR="00B10B9A">
        <w:rPr>
          <w:rFonts w:eastAsia="Times New Roman" w:cstheme="minorHAnsi"/>
          <w:b/>
          <w:sz w:val="24"/>
          <w:szCs w:val="24"/>
        </w:rPr>
        <w:t>C</w:t>
      </w:r>
      <w:r w:rsidR="00B10B9A" w:rsidRPr="00D946F2">
        <w:rPr>
          <w:rFonts w:eastAsia="Times New Roman" w:cstheme="minorHAnsi"/>
          <w:b/>
          <w:sz w:val="24"/>
          <w:szCs w:val="24"/>
        </w:rPr>
        <w:t xml:space="preserve">urriculum </w:t>
      </w:r>
      <w:r w:rsidR="00B10B9A">
        <w:rPr>
          <w:rFonts w:eastAsia="Times New Roman" w:cstheme="minorHAnsi"/>
          <w:b/>
          <w:sz w:val="24"/>
          <w:szCs w:val="24"/>
        </w:rPr>
        <w:t>E</w:t>
      </w:r>
      <w:r w:rsidR="00B10B9A" w:rsidRPr="00D946F2">
        <w:rPr>
          <w:rFonts w:eastAsia="Times New Roman" w:cstheme="minorHAnsi"/>
          <w:b/>
          <w:sz w:val="24"/>
          <w:szCs w:val="24"/>
        </w:rPr>
        <w:t>ffort</w:t>
      </w:r>
      <w:r w:rsidR="00B10B9A">
        <w:rPr>
          <w:rFonts w:eastAsia="Times New Roman" w:cstheme="minorHAnsi"/>
          <w:b/>
          <w:sz w:val="24"/>
          <w:szCs w:val="24"/>
        </w:rPr>
        <w:t xml:space="preserve"> (CSEC2017)</w:t>
      </w:r>
    </w:p>
    <w:p w14:paraId="7DD20E53" w14:textId="38BAC896"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Purpose: The purpose of the Joint Task Force on Cybersecurity Education (JTF) is to develop comprehensive curricular guidance in cybersecurity education that will support future program development and associated educational efforts. (</w:t>
      </w:r>
      <w:hyperlink r:id="rId21" w:history="1">
        <w:r w:rsidRPr="00D946F2">
          <w:rPr>
            <w:rFonts w:cstheme="minorHAnsi"/>
            <w:sz w:val="24"/>
            <w:szCs w:val="24"/>
            <w:u w:val="single"/>
          </w:rPr>
          <w:t>https://www.csec2017.org/about</w:t>
        </w:r>
      </w:hyperlink>
      <w:r w:rsidRPr="00D946F2">
        <w:rPr>
          <w:rFonts w:cstheme="minorHAnsi"/>
          <w:sz w:val="24"/>
          <w:szCs w:val="24"/>
        </w:rPr>
        <w:t xml:space="preserve">) </w:t>
      </w:r>
    </w:p>
    <w:p w14:paraId="7E7C75DE" w14:textId="77777777" w:rsidR="00D946F2" w:rsidRPr="00D946F2" w:rsidRDefault="00D946F2" w:rsidP="00D946F2">
      <w:pPr>
        <w:shd w:val="clear" w:color="auto" w:fill="FFFFFF"/>
        <w:spacing w:after="0" w:line="240" w:lineRule="auto"/>
        <w:rPr>
          <w:rFonts w:cstheme="minorHAnsi"/>
          <w:sz w:val="24"/>
          <w:szCs w:val="24"/>
        </w:rPr>
      </w:pPr>
    </w:p>
    <w:p w14:paraId="07C2BF43" w14:textId="34A7619D"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Definition: The JTF defines cybersecurity as a “computing-based discipline involving technology, people, information, and processes to enable assured operations in the context of adversaries. It involves the creation, operation, analysis, and testing of secure computer systems. It is an interdisciplinary course of study, including aspects of law, policy, human factors, ethics, and risk management." (</w:t>
      </w:r>
      <w:hyperlink r:id="rId22" w:history="1">
        <w:r w:rsidR="00BC6BC3" w:rsidRPr="00E760A1">
          <w:rPr>
            <w:rStyle w:val="Hyperlink"/>
            <w:rFonts w:cstheme="minorHAnsi"/>
            <w:sz w:val="24"/>
            <w:szCs w:val="24"/>
          </w:rPr>
          <w:t>https://www.csec2017.org/about</w:t>
        </w:r>
      </w:hyperlink>
      <w:r w:rsidRPr="00D946F2">
        <w:rPr>
          <w:rFonts w:cstheme="minorHAnsi"/>
          <w:sz w:val="24"/>
          <w:szCs w:val="24"/>
        </w:rPr>
        <w:t xml:space="preserve">) </w:t>
      </w:r>
    </w:p>
    <w:p w14:paraId="55301952" w14:textId="77777777" w:rsidR="00D946F2" w:rsidRPr="00D946F2" w:rsidRDefault="00D946F2" w:rsidP="00D946F2">
      <w:pPr>
        <w:shd w:val="clear" w:color="auto" w:fill="FFFFFF"/>
        <w:spacing w:after="0" w:line="240" w:lineRule="auto"/>
        <w:rPr>
          <w:rFonts w:cstheme="minorHAnsi"/>
          <w:sz w:val="24"/>
          <w:szCs w:val="24"/>
        </w:rPr>
      </w:pPr>
    </w:p>
    <w:p w14:paraId="31485088" w14:textId="77777777"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 xml:space="preserve">Members: </w:t>
      </w:r>
    </w:p>
    <w:p w14:paraId="3E4640E8"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Diana Burley, The George Washington University, co-chair (ACM) </w:t>
      </w:r>
    </w:p>
    <w:p w14:paraId="2834D368"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Matt Bishop, University of California Davis, co-chair (ACM) </w:t>
      </w:r>
    </w:p>
    <w:p w14:paraId="0D9F0F6E"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Scott Buck, Intel Labs (ACM) </w:t>
      </w:r>
    </w:p>
    <w:p w14:paraId="2A1FAFDA"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Joseph J. Ekstrom, Brigham Young University (IEEE)</w:t>
      </w:r>
    </w:p>
    <w:p w14:paraId="1CA9FD36"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Lynn </w:t>
      </w:r>
      <w:proofErr w:type="spellStart"/>
      <w:r w:rsidRPr="00D946F2">
        <w:rPr>
          <w:rFonts w:eastAsia="Calibri" w:cstheme="minorHAnsi"/>
          <w:sz w:val="24"/>
          <w:szCs w:val="24"/>
        </w:rPr>
        <w:t>Futcher</w:t>
      </w:r>
      <w:proofErr w:type="spellEnd"/>
      <w:r w:rsidRPr="00D946F2">
        <w:rPr>
          <w:rFonts w:eastAsia="Calibri" w:cstheme="minorHAnsi"/>
          <w:sz w:val="24"/>
          <w:szCs w:val="24"/>
        </w:rPr>
        <w:t xml:space="preserve">, Nelson Mandela Metropolitan University (ACM) </w:t>
      </w:r>
    </w:p>
    <w:p w14:paraId="4063D13E"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David Gibson, United States Air Force Academy (CEP) </w:t>
      </w:r>
    </w:p>
    <w:p w14:paraId="505EFC15"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Elizabeth K. Hawthorne, Union County College (ACM) </w:t>
      </w:r>
    </w:p>
    <w:p w14:paraId="66F9932F"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Siddharth Kaza, Towson University (ACM) </w:t>
      </w:r>
    </w:p>
    <w:p w14:paraId="0F905EF3"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proofErr w:type="spellStart"/>
      <w:r w:rsidRPr="00D946F2">
        <w:rPr>
          <w:rFonts w:eastAsia="Calibri" w:cstheme="minorHAnsi"/>
          <w:sz w:val="24"/>
          <w:szCs w:val="24"/>
        </w:rPr>
        <w:t>Yair</w:t>
      </w:r>
      <w:proofErr w:type="spellEnd"/>
      <w:r w:rsidRPr="00D946F2">
        <w:rPr>
          <w:rFonts w:eastAsia="Calibri" w:cstheme="minorHAnsi"/>
          <w:sz w:val="24"/>
          <w:szCs w:val="24"/>
        </w:rPr>
        <w:t xml:space="preserve"> Levy, Nova Southeastern University (AIS) </w:t>
      </w:r>
    </w:p>
    <w:p w14:paraId="309740D5"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Herbert </w:t>
      </w:r>
      <w:proofErr w:type="spellStart"/>
      <w:r w:rsidRPr="00D946F2">
        <w:rPr>
          <w:rFonts w:eastAsia="Calibri" w:cstheme="minorHAnsi"/>
          <w:sz w:val="24"/>
          <w:szCs w:val="24"/>
        </w:rPr>
        <w:t>Mattord</w:t>
      </w:r>
      <w:proofErr w:type="spellEnd"/>
      <w:r w:rsidRPr="00D946F2">
        <w:rPr>
          <w:rFonts w:eastAsia="Calibri" w:cstheme="minorHAnsi"/>
          <w:sz w:val="24"/>
          <w:szCs w:val="24"/>
        </w:rPr>
        <w:t xml:space="preserve">, Kennesaw State University (AIS) </w:t>
      </w:r>
    </w:p>
    <w:p w14:paraId="359EF9D4" w14:textId="77777777" w:rsidR="00D946F2" w:rsidRPr="00D946F2" w:rsidRDefault="00D946F2" w:rsidP="00D946F2">
      <w:pPr>
        <w:numPr>
          <w:ilvl w:val="0"/>
          <w:numId w:val="22"/>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Allen Parrish, United States Naval Academy (IEEE)</w:t>
      </w:r>
    </w:p>
    <w:p w14:paraId="2EE31AAD" w14:textId="77777777" w:rsidR="00D946F2" w:rsidRPr="00D946F2" w:rsidRDefault="00D946F2" w:rsidP="00D946F2">
      <w:pPr>
        <w:shd w:val="clear" w:color="auto" w:fill="FFFFFF"/>
        <w:spacing w:after="0" w:line="240" w:lineRule="auto"/>
        <w:rPr>
          <w:rFonts w:cstheme="minorHAnsi"/>
          <w:sz w:val="24"/>
          <w:szCs w:val="24"/>
        </w:rPr>
      </w:pPr>
    </w:p>
    <w:p w14:paraId="59831E76" w14:textId="77777777"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 xml:space="preserve">Milestones: </w:t>
      </w:r>
    </w:p>
    <w:p w14:paraId="163476E0" w14:textId="77777777" w:rsidR="00D946F2" w:rsidRPr="00D946F2" w:rsidRDefault="00D946F2" w:rsidP="00D946F2">
      <w:pPr>
        <w:numPr>
          <w:ilvl w:val="0"/>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First draft of curricular guidance version 0.50: January 2017 (</w:t>
      </w:r>
      <w:hyperlink r:id="rId23" w:history="1">
        <w:r w:rsidRPr="00D946F2">
          <w:rPr>
            <w:rFonts w:eastAsia="Calibri" w:cstheme="minorHAnsi"/>
            <w:sz w:val="24"/>
            <w:szCs w:val="24"/>
            <w:u w:val="single"/>
          </w:rPr>
          <w:t>www.csec2017.org/jtf-artifacts</w:t>
        </w:r>
      </w:hyperlink>
      <w:r w:rsidRPr="00D946F2">
        <w:rPr>
          <w:rFonts w:eastAsia="Calibri" w:cstheme="minorHAnsi"/>
          <w:sz w:val="24"/>
          <w:szCs w:val="24"/>
        </w:rPr>
        <w:t xml:space="preserve">) </w:t>
      </w:r>
    </w:p>
    <w:p w14:paraId="75C13954"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Over 2,300 downloads </w:t>
      </w:r>
    </w:p>
    <w:p w14:paraId="10C13013" w14:textId="77777777" w:rsidR="00D946F2" w:rsidRPr="00D946F2" w:rsidRDefault="00D946F2" w:rsidP="00D946F2">
      <w:pPr>
        <w:numPr>
          <w:ilvl w:val="0"/>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lastRenderedPageBreak/>
        <w:t>Second draft of curricular guidance version 0.75: June 2017 (</w:t>
      </w:r>
      <w:hyperlink r:id="rId24" w:history="1">
        <w:r w:rsidRPr="00D946F2">
          <w:rPr>
            <w:rFonts w:eastAsia="Calibri" w:cstheme="minorHAnsi"/>
            <w:sz w:val="24"/>
            <w:szCs w:val="24"/>
            <w:u w:val="single"/>
          </w:rPr>
          <w:t>www.csec2017.org/jtf-artifacts</w:t>
        </w:r>
      </w:hyperlink>
      <w:r w:rsidRPr="00D946F2">
        <w:rPr>
          <w:rFonts w:eastAsia="Calibri" w:cstheme="minorHAnsi"/>
          <w:sz w:val="24"/>
          <w:szCs w:val="24"/>
        </w:rPr>
        <w:t xml:space="preserve">) </w:t>
      </w:r>
    </w:p>
    <w:p w14:paraId="5E5DF363"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Over 500 downloads </w:t>
      </w:r>
    </w:p>
    <w:p w14:paraId="554EF66E" w14:textId="77777777" w:rsidR="00D946F2" w:rsidRPr="00D946F2" w:rsidRDefault="00D946F2" w:rsidP="00D946F2">
      <w:pPr>
        <w:numPr>
          <w:ilvl w:val="0"/>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Other Artifacts (</w:t>
      </w:r>
      <w:hyperlink r:id="rId25" w:history="1">
        <w:r w:rsidRPr="00D946F2">
          <w:rPr>
            <w:rFonts w:eastAsia="Calibri" w:cstheme="minorHAnsi"/>
            <w:sz w:val="24"/>
            <w:szCs w:val="24"/>
            <w:u w:val="single"/>
          </w:rPr>
          <w:t>www.csec2017.org/jtf-artifacts</w:t>
        </w:r>
      </w:hyperlink>
      <w:r w:rsidRPr="00D946F2">
        <w:rPr>
          <w:rFonts w:eastAsia="Calibri" w:cstheme="minorHAnsi"/>
          <w:sz w:val="24"/>
          <w:szCs w:val="24"/>
        </w:rPr>
        <w:t xml:space="preserve">) </w:t>
      </w:r>
    </w:p>
    <w:p w14:paraId="5150AF27"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Diana Burley's testimony before the US House Science, Space and Technology Subcommittee on Research &amp; Technology, February 2017 </w:t>
      </w:r>
    </w:p>
    <w:p w14:paraId="1F5C592A"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November 2016 Survey Results </w:t>
      </w:r>
    </w:p>
    <w:p w14:paraId="34D56C9C"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September 2016 ISEW Report </w:t>
      </w:r>
    </w:p>
    <w:p w14:paraId="7AB47A07" w14:textId="77777777" w:rsidR="00D946F2" w:rsidRPr="00D946F2" w:rsidRDefault="00D946F2" w:rsidP="00D946F2">
      <w:pPr>
        <w:numPr>
          <w:ilvl w:val="0"/>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Community Engagement: (</w:t>
      </w:r>
      <w:hyperlink r:id="rId26" w:history="1">
        <w:r w:rsidRPr="00D946F2">
          <w:rPr>
            <w:rFonts w:eastAsia="Calibri" w:cstheme="minorHAnsi"/>
            <w:sz w:val="24"/>
            <w:szCs w:val="24"/>
            <w:u w:val="single"/>
          </w:rPr>
          <w:t>www.csec2017.org/community-engagement</w:t>
        </w:r>
      </w:hyperlink>
      <w:r w:rsidRPr="00D946F2">
        <w:rPr>
          <w:rFonts w:eastAsia="Calibri" w:cstheme="minorHAnsi"/>
          <w:sz w:val="24"/>
          <w:szCs w:val="24"/>
        </w:rPr>
        <w:t xml:space="preserve">) </w:t>
      </w:r>
    </w:p>
    <w:p w14:paraId="78BA6B2E"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Community College Cybersecurity Summit (3CS) - June 28-30, 2017, National Harbor, MD </w:t>
      </w:r>
    </w:p>
    <w:p w14:paraId="22AEC1AB"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Industry Advisory Board Webinar - June 28, 2016 </w:t>
      </w:r>
    </w:p>
    <w:p w14:paraId="25487DA3" w14:textId="70AE0565"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National Governors Association, Meet the Threat: States Confront the Cyber Challenge National Summit! - June 14, 2017, Leesburg, VA </w:t>
      </w:r>
    </w:p>
    <w:p w14:paraId="690898C0"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Colloquium for Information Systems Security Education (CISSE) - June 12-14, 2017, Las Vegas, NV </w:t>
      </w:r>
    </w:p>
    <w:p w14:paraId="09D8E2FB"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IFIP WISE Meeting - May 29-31, 2017, Rome, Italy </w:t>
      </w:r>
    </w:p>
    <w:p w14:paraId="608879DE"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Atlanta </w:t>
      </w:r>
      <w:proofErr w:type="spellStart"/>
      <w:r w:rsidRPr="00D946F2">
        <w:rPr>
          <w:rFonts w:eastAsia="Calibri" w:cstheme="minorHAnsi"/>
          <w:sz w:val="24"/>
          <w:szCs w:val="24"/>
        </w:rPr>
        <w:t>SecureWorld</w:t>
      </w:r>
      <w:proofErr w:type="spellEnd"/>
      <w:r w:rsidRPr="00D946F2">
        <w:rPr>
          <w:rFonts w:eastAsia="Calibri" w:cstheme="minorHAnsi"/>
          <w:sz w:val="24"/>
          <w:szCs w:val="24"/>
        </w:rPr>
        <w:t xml:space="preserve"> - May 31-June 1, 2017, Atlanta, GA </w:t>
      </w:r>
    </w:p>
    <w:p w14:paraId="6EB82CD0"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ACM SIGCSE - March 8-11, 2017, Seattle, WA. Note: March 8th - Affiliated event targeted to industry and global engagement; March 11th - Special session targeted to academic engagement </w:t>
      </w:r>
    </w:p>
    <w:p w14:paraId="2A9C085F"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3rd Annual </w:t>
      </w:r>
      <w:r w:rsidRPr="00076594">
        <w:rPr>
          <w:rFonts w:eastAsia="Calibri" w:cstheme="minorHAnsi"/>
          <w:i/>
          <w:sz w:val="24"/>
          <w:szCs w:val="24"/>
        </w:rPr>
        <w:t>Journal of Law and Cyber Warfare</w:t>
      </w:r>
      <w:r w:rsidRPr="00D946F2">
        <w:rPr>
          <w:rFonts w:eastAsia="Calibri" w:cstheme="minorHAnsi"/>
          <w:sz w:val="24"/>
          <w:szCs w:val="24"/>
        </w:rPr>
        <w:t xml:space="preserve"> - November 3, 2016, New York, NY </w:t>
      </w:r>
    </w:p>
    <w:p w14:paraId="3EF9F210"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National Initiative for Cybersecurity Education (NICE) Conference - November 1-2, 2016, Kansas City, MO </w:t>
      </w:r>
    </w:p>
    <w:p w14:paraId="15C82994"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proofErr w:type="spellStart"/>
      <w:r w:rsidRPr="00D946F2">
        <w:rPr>
          <w:rFonts w:eastAsia="Calibri" w:cstheme="minorHAnsi"/>
          <w:sz w:val="24"/>
          <w:szCs w:val="24"/>
        </w:rPr>
        <w:t>CyCon</w:t>
      </w:r>
      <w:proofErr w:type="spellEnd"/>
      <w:r w:rsidRPr="00D946F2">
        <w:rPr>
          <w:rFonts w:eastAsia="Calibri" w:cstheme="minorHAnsi"/>
          <w:sz w:val="24"/>
          <w:szCs w:val="24"/>
        </w:rPr>
        <w:t xml:space="preserve"> US: International Conference on Cyber Conflict - October 21-23, 2016, Washington, DC </w:t>
      </w:r>
    </w:p>
    <w:p w14:paraId="3AEFDD78"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Cyber Maryland Conference - October 20-21, 2016, Baltimore, MD </w:t>
      </w:r>
    </w:p>
    <w:p w14:paraId="1F10221B"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CYBERSEC: European Cybersecurity Forum - September 26-27, 2016, Krakow, Poland </w:t>
      </w:r>
    </w:p>
    <w:p w14:paraId="48F933A9"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Community College Cyber Summit (3CS) - July 22-24, 2016, Pittsburgh, PA </w:t>
      </w:r>
    </w:p>
    <w:p w14:paraId="1B3FA9AC"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Americas Conference on Information Systems (AMCIS) - August 11-14, 2016, San Diego, CA </w:t>
      </w:r>
    </w:p>
    <w:p w14:paraId="745CE5B3"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National Cyber Summit - June 8-9, 2016, Huntsville, AL </w:t>
      </w:r>
    </w:p>
    <w:p w14:paraId="2AE50967"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Colloquium for Information Systems Security Education - June 13-15, 2016, Philadelphia, PA </w:t>
      </w:r>
    </w:p>
    <w:p w14:paraId="2FA6742F"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International Security Education Workshop - June 13-15, 2016, Philadelphia, PA (co-located with CISSE) </w:t>
      </w:r>
    </w:p>
    <w:p w14:paraId="1FC3F8A8"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Women in Cybersecurity (</w:t>
      </w:r>
      <w:proofErr w:type="spellStart"/>
      <w:r w:rsidRPr="00D946F2">
        <w:rPr>
          <w:rFonts w:eastAsia="Calibri" w:cstheme="minorHAnsi"/>
          <w:sz w:val="24"/>
          <w:szCs w:val="24"/>
        </w:rPr>
        <w:t>WiCyS</w:t>
      </w:r>
      <w:proofErr w:type="spellEnd"/>
      <w:r w:rsidRPr="00D946F2">
        <w:rPr>
          <w:rFonts w:eastAsia="Calibri" w:cstheme="minorHAnsi"/>
          <w:sz w:val="24"/>
          <w:szCs w:val="24"/>
        </w:rPr>
        <w:t xml:space="preserve">) - March 31 - April 2, 2016, Dallas, TX </w:t>
      </w:r>
    </w:p>
    <w:p w14:paraId="3C2706BE"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ACM SIGCSE - March 2-5, 2016, Memphis, TN </w:t>
      </w:r>
    </w:p>
    <w:p w14:paraId="403A8C54"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Cyber Education Project Industry Advisory Board - February 26, 2016, Webinar </w:t>
      </w:r>
    </w:p>
    <w:p w14:paraId="21263C2C"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National Science Foundation Cyber Corps PI Meeting - January 14, 2016, Arlington, VA </w:t>
      </w:r>
    </w:p>
    <w:p w14:paraId="52DF2CAA" w14:textId="77777777" w:rsidR="00D946F2" w:rsidRPr="00D946F2" w:rsidRDefault="00D946F2" w:rsidP="00D946F2">
      <w:pPr>
        <w:numPr>
          <w:ilvl w:val="1"/>
          <w:numId w:val="24"/>
        </w:numPr>
        <w:shd w:val="clear" w:color="auto" w:fill="FFFFFF"/>
        <w:spacing w:after="0" w:line="240" w:lineRule="auto"/>
        <w:contextualSpacing/>
        <w:rPr>
          <w:rFonts w:eastAsia="Calibri" w:cstheme="minorHAnsi"/>
          <w:sz w:val="24"/>
          <w:szCs w:val="24"/>
        </w:rPr>
      </w:pPr>
      <w:r w:rsidRPr="00D946F2">
        <w:rPr>
          <w:rFonts w:eastAsia="Calibri" w:cstheme="minorHAnsi"/>
          <w:sz w:val="24"/>
          <w:szCs w:val="24"/>
        </w:rPr>
        <w:t xml:space="preserve">NICE Interagency Coordinating Council - January 14, 2016, Arlington, VA </w:t>
      </w:r>
    </w:p>
    <w:p w14:paraId="56C156F0" w14:textId="77777777" w:rsidR="00D946F2" w:rsidRPr="00D946F2" w:rsidRDefault="00D946F2" w:rsidP="00D946F2">
      <w:pPr>
        <w:numPr>
          <w:ilvl w:val="1"/>
          <w:numId w:val="24"/>
        </w:numPr>
        <w:shd w:val="clear" w:color="auto" w:fill="FFFFFF"/>
        <w:spacing w:after="0" w:line="240" w:lineRule="auto"/>
        <w:contextualSpacing/>
        <w:rPr>
          <w:rFonts w:eastAsia="Times New Roman" w:cstheme="minorHAnsi"/>
          <w:sz w:val="24"/>
          <w:szCs w:val="24"/>
        </w:rPr>
      </w:pPr>
      <w:r w:rsidRPr="00D946F2">
        <w:rPr>
          <w:rFonts w:eastAsia="Calibri" w:cstheme="minorHAnsi"/>
          <w:sz w:val="24"/>
          <w:szCs w:val="24"/>
        </w:rPr>
        <w:lastRenderedPageBreak/>
        <w:t>Pre-ICIS Workshop on Security &amp; Privacy (WISP) - December 13, 2015, Ft. Worth, TX</w:t>
      </w:r>
    </w:p>
    <w:p w14:paraId="52312594" w14:textId="77777777" w:rsidR="00D946F2" w:rsidRPr="00D946F2" w:rsidRDefault="00D946F2" w:rsidP="00D946F2">
      <w:pPr>
        <w:shd w:val="clear" w:color="auto" w:fill="FFFFFF"/>
        <w:spacing w:after="0" w:line="240" w:lineRule="auto"/>
        <w:rPr>
          <w:rFonts w:eastAsia="Times New Roman" w:cstheme="minorHAnsi"/>
          <w:sz w:val="24"/>
          <w:szCs w:val="24"/>
        </w:rPr>
      </w:pPr>
    </w:p>
    <w:p w14:paraId="427B8A4A" w14:textId="4D6D7975"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 xml:space="preserve">Data Science </w:t>
      </w:r>
      <w:r w:rsidR="00EE6605">
        <w:rPr>
          <w:rFonts w:eastAsia="Times New Roman" w:cstheme="minorHAnsi"/>
          <w:b/>
          <w:sz w:val="24"/>
          <w:szCs w:val="24"/>
        </w:rPr>
        <w:t>C</w:t>
      </w:r>
      <w:r w:rsidR="00EE6605" w:rsidRPr="00D946F2">
        <w:rPr>
          <w:rFonts w:eastAsia="Times New Roman" w:cstheme="minorHAnsi"/>
          <w:b/>
          <w:sz w:val="24"/>
          <w:szCs w:val="24"/>
        </w:rPr>
        <w:t xml:space="preserve">urriculum </w:t>
      </w:r>
      <w:r w:rsidR="00EE6605">
        <w:rPr>
          <w:rFonts w:eastAsia="Times New Roman" w:cstheme="minorHAnsi"/>
          <w:b/>
          <w:sz w:val="24"/>
          <w:szCs w:val="24"/>
        </w:rPr>
        <w:t>E</w:t>
      </w:r>
      <w:r w:rsidR="00EE6605" w:rsidRPr="00D946F2">
        <w:rPr>
          <w:rFonts w:eastAsia="Times New Roman" w:cstheme="minorHAnsi"/>
          <w:b/>
          <w:sz w:val="24"/>
          <w:szCs w:val="24"/>
        </w:rPr>
        <w:t>ffort</w:t>
      </w:r>
    </w:p>
    <w:p w14:paraId="18750576" w14:textId="21FF2525" w:rsidR="00D946F2" w:rsidRPr="00D946F2" w:rsidRDefault="00EE6605" w:rsidP="00D946F2">
      <w:pPr>
        <w:shd w:val="clear" w:color="auto" w:fill="FFFFFF"/>
        <w:spacing w:after="0" w:line="240" w:lineRule="auto"/>
        <w:rPr>
          <w:rFonts w:eastAsia="Times New Roman" w:cstheme="minorHAnsi"/>
          <w:sz w:val="24"/>
          <w:szCs w:val="24"/>
        </w:rPr>
      </w:pPr>
      <w:r>
        <w:rPr>
          <w:rFonts w:eastAsia="Times New Roman" w:cstheme="minorHAnsi"/>
          <w:sz w:val="24"/>
          <w:szCs w:val="24"/>
        </w:rPr>
        <w:t>Lillian “</w:t>
      </w:r>
      <w:r w:rsidR="00D946F2" w:rsidRPr="00D946F2">
        <w:rPr>
          <w:rFonts w:eastAsia="Times New Roman" w:cstheme="minorHAnsi"/>
          <w:sz w:val="24"/>
          <w:szCs w:val="24"/>
        </w:rPr>
        <w:t>Boots</w:t>
      </w:r>
      <w:r>
        <w:rPr>
          <w:rFonts w:eastAsia="Times New Roman" w:cstheme="minorHAnsi"/>
          <w:sz w:val="24"/>
          <w:szCs w:val="24"/>
        </w:rPr>
        <w:t>”</w:t>
      </w:r>
      <w:r w:rsidR="00D946F2" w:rsidRPr="00D946F2">
        <w:rPr>
          <w:rFonts w:eastAsia="Times New Roman" w:cstheme="minorHAnsi"/>
          <w:sz w:val="24"/>
          <w:szCs w:val="24"/>
        </w:rPr>
        <w:t xml:space="preserve"> Cassel (Villanova University) and Heikki Topi (Bentley University)</w:t>
      </w:r>
    </w:p>
    <w:p w14:paraId="5C5F4BC5" w14:textId="77777777" w:rsidR="00D946F2" w:rsidRPr="00D946F2" w:rsidRDefault="00D946F2" w:rsidP="00D946F2">
      <w:pPr>
        <w:shd w:val="clear" w:color="auto" w:fill="FFFFFF"/>
        <w:spacing w:after="0" w:line="240" w:lineRule="auto"/>
        <w:rPr>
          <w:rFonts w:eastAsia="Times New Roman" w:cstheme="minorHAnsi"/>
          <w:sz w:val="24"/>
          <w:szCs w:val="24"/>
        </w:rPr>
      </w:pPr>
    </w:p>
    <w:p w14:paraId="4EEA9E7B" w14:textId="5440BB15"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i/>
          <w:iCs/>
          <w:sz w:val="24"/>
          <w:szCs w:val="24"/>
        </w:rPr>
        <w:t xml:space="preserve">Goal of Effort: </w:t>
      </w:r>
      <w:r w:rsidRPr="00D946F2">
        <w:rPr>
          <w:rFonts w:eastAsia="Times New Roman" w:cstheme="minorHAnsi"/>
          <w:sz w:val="24"/>
          <w:szCs w:val="24"/>
        </w:rPr>
        <w:t xml:space="preserve">The initial primary goal of this effort was to determine the feasibility of an interdisciplinary initiative to develop curriculum guidance for data science either at the undergraduate or graduate level (or both) and to set </w:t>
      </w:r>
      <w:r w:rsidR="00EE6605">
        <w:rPr>
          <w:rFonts w:eastAsia="Times New Roman" w:cstheme="minorHAnsi"/>
          <w:sz w:val="24"/>
          <w:szCs w:val="24"/>
        </w:rPr>
        <w:t xml:space="preserve">a </w:t>
      </w:r>
      <w:r w:rsidRPr="00D946F2">
        <w:rPr>
          <w:rFonts w:eastAsia="Times New Roman" w:cstheme="minorHAnsi"/>
          <w:sz w:val="24"/>
          <w:szCs w:val="24"/>
        </w:rPr>
        <w:t>foundation for broad-based, multi-society collaboration to develop such guidance. An additional goal was to identify ongoing data science curriculum development initiatives globally and determine how ACM can best advance data science education in the context of the other efforts.</w:t>
      </w:r>
    </w:p>
    <w:p w14:paraId="19CEAD54" w14:textId="77777777" w:rsidR="00D946F2" w:rsidRPr="00D946F2" w:rsidRDefault="00D946F2" w:rsidP="00D946F2">
      <w:pPr>
        <w:shd w:val="clear" w:color="auto" w:fill="FFFFFF"/>
        <w:spacing w:after="0" w:line="240" w:lineRule="auto"/>
        <w:rPr>
          <w:rFonts w:eastAsia="Times New Roman" w:cstheme="minorHAnsi"/>
          <w:sz w:val="24"/>
          <w:szCs w:val="24"/>
        </w:rPr>
      </w:pPr>
    </w:p>
    <w:p w14:paraId="28DC1E6C" w14:textId="5C51B8A1"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i/>
          <w:iCs/>
          <w:sz w:val="24"/>
          <w:szCs w:val="24"/>
        </w:rPr>
        <w:t xml:space="preserve">Current Status: </w:t>
      </w:r>
      <w:bookmarkStart w:id="1" w:name="_Hlk493771264"/>
      <w:r w:rsidRPr="00D946F2">
        <w:rPr>
          <w:rFonts w:eastAsia="Times New Roman" w:cstheme="minorHAnsi"/>
          <w:sz w:val="24"/>
          <w:szCs w:val="24"/>
        </w:rPr>
        <w:t xml:space="preserve">Building on a successful workshop organized in 2015-16 (see </w:t>
      </w:r>
      <w:hyperlink r:id="rId27" w:history="1">
        <w:r w:rsidRPr="00D946F2">
          <w:rPr>
            <w:rFonts w:eastAsia="Times New Roman" w:cstheme="minorHAnsi"/>
            <w:sz w:val="24"/>
            <w:szCs w:val="24"/>
            <w:u w:val="single"/>
          </w:rPr>
          <w:t>http://www.computingportal.org/sites/default/files/Data%20Science%20Education%20Workshop%20Report%201.0_0.pdf</w:t>
        </w:r>
      </w:hyperlink>
      <w:r w:rsidRPr="00D946F2">
        <w:rPr>
          <w:rFonts w:eastAsia="Times New Roman" w:cstheme="minorHAnsi"/>
          <w:sz w:val="24"/>
          <w:szCs w:val="24"/>
        </w:rPr>
        <w:t>), the effort focused in 2016-17 on collecting additional information regarding existing data science</w:t>
      </w:r>
      <w:r w:rsidR="006D1392">
        <w:rPr>
          <w:rFonts w:eastAsia="Times New Roman" w:cstheme="minorHAnsi"/>
          <w:sz w:val="24"/>
          <w:szCs w:val="24"/>
        </w:rPr>
        <w:t>-</w:t>
      </w:r>
      <w:r w:rsidRPr="00D946F2">
        <w:rPr>
          <w:rFonts w:eastAsia="Times New Roman" w:cstheme="minorHAnsi"/>
          <w:sz w:val="24"/>
          <w:szCs w:val="24"/>
        </w:rPr>
        <w:t xml:space="preserve">related curriculum initiatives and bringing together U.S.-based professional and academic societies to determine feasibility for effective collaboration in this area. </w:t>
      </w:r>
    </w:p>
    <w:bookmarkEnd w:id="1"/>
    <w:p w14:paraId="1F87E3D6" w14:textId="77777777" w:rsidR="00D946F2" w:rsidRPr="00D946F2" w:rsidRDefault="00D946F2" w:rsidP="00D946F2">
      <w:pPr>
        <w:shd w:val="clear" w:color="auto" w:fill="FFFFFF"/>
        <w:spacing w:after="0" w:line="240" w:lineRule="auto"/>
        <w:rPr>
          <w:rFonts w:eastAsia="Times New Roman" w:cstheme="minorHAnsi"/>
          <w:sz w:val="24"/>
          <w:szCs w:val="24"/>
        </w:rPr>
      </w:pPr>
    </w:p>
    <w:p w14:paraId="3B3C50F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In March 2017, the effort organized a meeting attended by the Association for Computers and the Humanities (ACH), Association for Computing Machinery (ACM), Association for Information systems (AIS), American Statistical Association, IEEE Computer Society (IEEE-CS), INFORMS, and </w:t>
      </w:r>
      <w:proofErr w:type="spellStart"/>
      <w:r w:rsidRPr="00D946F2">
        <w:rPr>
          <w:rFonts w:eastAsia="Times New Roman" w:cstheme="minorHAnsi"/>
          <w:sz w:val="24"/>
          <w:szCs w:val="24"/>
        </w:rPr>
        <w:t>iSchools</w:t>
      </w:r>
      <w:proofErr w:type="spellEnd"/>
      <w:r w:rsidRPr="00D946F2">
        <w:rPr>
          <w:rFonts w:eastAsia="Times New Roman" w:cstheme="minorHAnsi"/>
          <w:sz w:val="24"/>
          <w:szCs w:val="24"/>
        </w:rPr>
        <w:t xml:space="preserve"> to discuss opportunities for collaboration between these societies that all have an active interest in data science education. In addition, Business-Higher Education Forum (BHEF), the National Academies, and a European EDISON project joined the meeting to share information regarding their activities, and American Association for Advancement of Sciences (AAAS) was part of the preparation process. The key findings of the meeting were as follows:</w:t>
      </w:r>
    </w:p>
    <w:p w14:paraId="13FB3E32" w14:textId="77777777" w:rsidR="00D946F2" w:rsidRPr="00D946F2" w:rsidRDefault="00D946F2" w:rsidP="00D946F2">
      <w:pPr>
        <w:shd w:val="clear" w:color="auto" w:fill="FFFFFF"/>
        <w:spacing w:after="0" w:line="240" w:lineRule="auto"/>
        <w:rPr>
          <w:rFonts w:eastAsia="Times New Roman" w:cstheme="minorHAnsi"/>
          <w:sz w:val="24"/>
          <w:szCs w:val="24"/>
        </w:rPr>
      </w:pPr>
    </w:p>
    <w:p w14:paraId="288DC08F"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Even the choice for the best label that should be used to describe data science is unclear given the breadth of the interests by the participating societies. The group ended up using the term Data Science and Analytics (DSA) to incorporate both data science and different variants of analytics.</w:t>
      </w:r>
    </w:p>
    <w:p w14:paraId="6120F0DC"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views regarding DSA held by the participating communities have both shared elements and substantive differences.</w:t>
      </w:r>
    </w:p>
    <w:p w14:paraId="47C509A1"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participating communities are not sure whether DSA is an emerging new field or an amalgamation of existing areas.</w:t>
      </w:r>
    </w:p>
    <w:p w14:paraId="6D0F39EE"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participating communities do not have a shared language to describe DSA, and the terminological challenges are not trivial.</w:t>
      </w:r>
    </w:p>
    <w:p w14:paraId="7C2E547F"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There is value in exploring, identifying, and analyzing the commonalities and differences in ways that allow the participating communities to inform each other.</w:t>
      </w:r>
    </w:p>
    <w:p w14:paraId="186C81DA"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If the participating communities do not explore their commonalities, they will lose opportunities to identify synergies and learn from their differences.</w:t>
      </w:r>
    </w:p>
    <w:p w14:paraId="15BE4976" w14:textId="77777777" w:rsidR="00D946F2" w:rsidRPr="00D946F2" w:rsidRDefault="00D946F2" w:rsidP="00D946F2">
      <w:pPr>
        <w:numPr>
          <w:ilvl w:val="0"/>
          <w:numId w:val="40"/>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lastRenderedPageBreak/>
        <w:t>The communities propose to pursue further work to better understand DSA as an area of study and education. The process required for the study should consist of the following activities:</w:t>
      </w:r>
    </w:p>
    <w:p w14:paraId="4014EF5C"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Formulating the goal</w:t>
      </w:r>
    </w:p>
    <w:p w14:paraId="7E2F7ECD"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Gathering data regarding educational programs and analyses</w:t>
      </w:r>
    </w:p>
    <w:p w14:paraId="7F206B44"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Cleaning, organizing, and annotating the collected data</w:t>
      </w:r>
    </w:p>
    <w:p w14:paraId="19C00604"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Analyzing and visualizing the data </w:t>
      </w:r>
    </w:p>
    <w:p w14:paraId="76B39A19"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Interpreting the results</w:t>
      </w:r>
    </w:p>
    <w:p w14:paraId="632B9855" w14:textId="77777777" w:rsidR="00D946F2" w:rsidRPr="00D946F2" w:rsidRDefault="00D946F2" w:rsidP="00D946F2">
      <w:pPr>
        <w:numPr>
          <w:ilvl w:val="0"/>
          <w:numId w:val="41"/>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Reporting and disseminating the results</w:t>
      </w:r>
    </w:p>
    <w:p w14:paraId="1A7FDA69" w14:textId="77777777" w:rsidR="00D946F2" w:rsidRPr="00D946F2" w:rsidRDefault="00D946F2" w:rsidP="00D946F2">
      <w:pPr>
        <w:shd w:val="clear" w:color="auto" w:fill="FFFFFF"/>
        <w:spacing w:after="0" w:line="240" w:lineRule="auto"/>
        <w:rPr>
          <w:rFonts w:eastAsia="Times New Roman" w:cstheme="minorHAnsi"/>
          <w:sz w:val="24"/>
          <w:szCs w:val="24"/>
        </w:rPr>
      </w:pPr>
    </w:p>
    <w:p w14:paraId="35EAA657" w14:textId="4624EBA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conclusions of this work from the ACM perspective are discussed in the Lessons </w:t>
      </w:r>
      <w:r w:rsidR="000760D0">
        <w:rPr>
          <w:rFonts w:eastAsia="Times New Roman" w:cstheme="minorHAnsi"/>
          <w:sz w:val="24"/>
          <w:szCs w:val="24"/>
        </w:rPr>
        <w:t>L</w:t>
      </w:r>
      <w:r w:rsidRPr="00D946F2">
        <w:rPr>
          <w:rFonts w:eastAsia="Times New Roman" w:cstheme="minorHAnsi"/>
          <w:sz w:val="24"/>
          <w:szCs w:val="24"/>
        </w:rPr>
        <w:t>earned section below.</w:t>
      </w:r>
    </w:p>
    <w:p w14:paraId="05FC3A4A" w14:textId="77777777" w:rsidR="00D946F2" w:rsidRPr="00D946F2" w:rsidRDefault="00D946F2" w:rsidP="00D946F2">
      <w:pPr>
        <w:shd w:val="clear" w:color="auto" w:fill="FFFFFF"/>
        <w:spacing w:after="0" w:line="240" w:lineRule="auto"/>
        <w:rPr>
          <w:rFonts w:eastAsia="Times New Roman" w:cstheme="minorHAnsi"/>
          <w:sz w:val="24"/>
          <w:szCs w:val="24"/>
        </w:rPr>
      </w:pPr>
    </w:p>
    <w:p w14:paraId="3854E4D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It is also important to document the main ongoing curriculum and competency guidance projects related to data science and analytics, including the following:</w:t>
      </w:r>
    </w:p>
    <w:p w14:paraId="2BDB587B" w14:textId="1171467A" w:rsidR="00D946F2" w:rsidRPr="00D946F2" w:rsidRDefault="00D946F2" w:rsidP="00D946F2">
      <w:pPr>
        <w:numPr>
          <w:ilvl w:val="0"/>
          <w:numId w:val="42"/>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European EDISON project (</w:t>
      </w:r>
      <w:hyperlink r:id="rId28" w:history="1">
        <w:r w:rsidRPr="00D946F2">
          <w:rPr>
            <w:rFonts w:eastAsia="Times New Roman" w:cstheme="minorHAnsi"/>
            <w:sz w:val="24"/>
            <w:szCs w:val="24"/>
            <w:u w:val="single"/>
          </w:rPr>
          <w:t>http://edison-project.eu</w:t>
        </w:r>
      </w:hyperlink>
      <w:r w:rsidRPr="00D946F2">
        <w:rPr>
          <w:rFonts w:eastAsia="Times New Roman" w:cstheme="minorHAnsi"/>
          <w:sz w:val="24"/>
          <w:szCs w:val="24"/>
        </w:rPr>
        <w:t>)</w:t>
      </w:r>
    </w:p>
    <w:p w14:paraId="18DE3AC1" w14:textId="41A983DF" w:rsidR="00D946F2" w:rsidRPr="00D946F2" w:rsidRDefault="00D946F2" w:rsidP="00D946F2">
      <w:pPr>
        <w:numPr>
          <w:ilvl w:val="0"/>
          <w:numId w:val="42"/>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Roundtable on Data Science Post-Secondary Education organized by the National Academies of Sciences, Engineering, and Medicine and sponsored by Moore Foundation, NIH, National Academies Kellogg Foundation Fund, ACM, and ASA (</w:t>
      </w:r>
      <w:hyperlink r:id="rId29" w:history="1">
        <w:r w:rsidRPr="00D946F2">
          <w:rPr>
            <w:rFonts w:eastAsia="Times New Roman" w:cstheme="minorHAnsi"/>
            <w:sz w:val="24"/>
            <w:szCs w:val="24"/>
            <w:u w:val="single"/>
          </w:rPr>
          <w:t>http://sites.nationalacademies.org/DEPS/BMSA/DEPS_180066</w:t>
        </w:r>
      </w:hyperlink>
      <w:r w:rsidRPr="00D946F2">
        <w:rPr>
          <w:rFonts w:eastAsia="Times New Roman" w:cstheme="minorHAnsi"/>
          <w:sz w:val="24"/>
          <w:szCs w:val="24"/>
        </w:rPr>
        <w:t>)</w:t>
      </w:r>
    </w:p>
    <w:p w14:paraId="2080D050" w14:textId="77777777" w:rsidR="00D946F2" w:rsidRPr="00D946F2" w:rsidRDefault="00D946F2" w:rsidP="00D946F2">
      <w:pPr>
        <w:numPr>
          <w:ilvl w:val="0"/>
          <w:numId w:val="42"/>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National Academies NSF-funded project “Envisioning the Data Science Discipline: The Undergraduate Perspective” (</w:t>
      </w:r>
      <w:hyperlink r:id="rId30" w:history="1">
        <w:r w:rsidRPr="00D946F2">
          <w:rPr>
            <w:rFonts w:eastAsia="Times New Roman" w:cstheme="minorHAnsi"/>
            <w:sz w:val="24"/>
            <w:szCs w:val="24"/>
            <w:u w:val="single"/>
          </w:rPr>
          <w:t>https://nsf.gov/awardsearch/showAward?AWD_ID=1626983</w:t>
        </w:r>
      </w:hyperlink>
      <w:r w:rsidRPr="00D946F2">
        <w:rPr>
          <w:rFonts w:eastAsia="Times New Roman" w:cstheme="minorHAnsi"/>
          <w:sz w:val="24"/>
          <w:szCs w:val="24"/>
        </w:rPr>
        <w:t>)</w:t>
      </w:r>
    </w:p>
    <w:p w14:paraId="08C44A82" w14:textId="1F34DBC7" w:rsidR="00D946F2" w:rsidRPr="00D946F2" w:rsidRDefault="00D946F2" w:rsidP="00D946F2">
      <w:pPr>
        <w:numPr>
          <w:ilvl w:val="0"/>
          <w:numId w:val="42"/>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Work on Data Science and Analytics by Business-Higher Education Forum (such as recently released </w:t>
      </w:r>
      <w:hyperlink r:id="rId31" w:history="1">
        <w:r w:rsidRPr="00D946F2">
          <w:rPr>
            <w:rFonts w:eastAsia="Times New Roman" w:cstheme="minorHAnsi"/>
            <w:sz w:val="24"/>
            <w:szCs w:val="24"/>
            <w:u w:val="single"/>
          </w:rPr>
          <w:t>http://www.bhef.com/publications/investing-americas-data-science-and-analytics-talent</w:t>
        </w:r>
      </w:hyperlink>
      <w:r w:rsidRPr="00D946F2">
        <w:rPr>
          <w:rFonts w:eastAsia="Times New Roman" w:cstheme="minorHAnsi"/>
          <w:sz w:val="24"/>
          <w:szCs w:val="24"/>
        </w:rPr>
        <w:t>)</w:t>
      </w:r>
    </w:p>
    <w:p w14:paraId="6D6B0E9A" w14:textId="49E02BFF" w:rsidR="00D946F2" w:rsidRPr="00D946F2" w:rsidRDefault="00D946F2" w:rsidP="00D946F2">
      <w:pPr>
        <w:numPr>
          <w:ilvl w:val="0"/>
          <w:numId w:val="42"/>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Curriculum development for business intelligence, big data and analytics by the information systems community (reported, for example, in  </w:t>
      </w:r>
      <w:hyperlink r:id="rId32" w:history="1">
        <w:r w:rsidRPr="00D946F2">
          <w:rPr>
            <w:rFonts w:eastAsia="Times New Roman" w:cstheme="minorHAnsi"/>
            <w:sz w:val="24"/>
            <w:szCs w:val="24"/>
            <w:u w:val="single"/>
          </w:rPr>
          <w:t>http://aisel.aisnet.org/cais/vol36/iss1/23/</w:t>
        </w:r>
      </w:hyperlink>
      <w:r w:rsidRPr="00D946F2">
        <w:rPr>
          <w:rFonts w:eastAsia="Times New Roman" w:cstheme="minorHAnsi"/>
          <w:sz w:val="24"/>
          <w:szCs w:val="24"/>
        </w:rPr>
        <w:t>)</w:t>
      </w:r>
    </w:p>
    <w:p w14:paraId="3F1C1EAF" w14:textId="77777777" w:rsidR="00D946F2" w:rsidRPr="00D946F2" w:rsidRDefault="00D946F2" w:rsidP="00D946F2">
      <w:pPr>
        <w:shd w:val="clear" w:color="auto" w:fill="FFFFFF"/>
        <w:spacing w:after="0" w:line="240" w:lineRule="auto"/>
        <w:rPr>
          <w:rFonts w:eastAsia="Times New Roman" w:cstheme="minorHAnsi"/>
          <w:sz w:val="24"/>
          <w:szCs w:val="24"/>
        </w:rPr>
      </w:pPr>
    </w:p>
    <w:p w14:paraId="34D1F96A" w14:textId="3804B326"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i/>
          <w:iCs/>
          <w:sz w:val="24"/>
          <w:szCs w:val="24"/>
        </w:rPr>
        <w:t xml:space="preserve">Lessons </w:t>
      </w:r>
      <w:r w:rsidR="000760D0">
        <w:rPr>
          <w:rFonts w:eastAsia="Times New Roman" w:cstheme="minorHAnsi"/>
          <w:i/>
          <w:iCs/>
          <w:sz w:val="24"/>
          <w:szCs w:val="24"/>
        </w:rPr>
        <w:t>L</w:t>
      </w:r>
      <w:r w:rsidRPr="00D946F2">
        <w:rPr>
          <w:rFonts w:eastAsia="Times New Roman" w:cstheme="minorHAnsi"/>
          <w:i/>
          <w:iCs/>
          <w:sz w:val="24"/>
          <w:szCs w:val="24"/>
        </w:rPr>
        <w:t xml:space="preserve">earned: </w:t>
      </w:r>
      <w:r w:rsidRPr="00D946F2">
        <w:rPr>
          <w:rFonts w:eastAsia="Times New Roman" w:cstheme="minorHAnsi"/>
          <w:sz w:val="24"/>
          <w:szCs w:val="24"/>
        </w:rPr>
        <w:t>There are two parallel ways to approach data science education and development of guidance for data science programs:</w:t>
      </w:r>
    </w:p>
    <w:p w14:paraId="765A292D" w14:textId="77777777" w:rsidR="00D946F2" w:rsidRPr="00D946F2" w:rsidRDefault="00D946F2" w:rsidP="00D946F2">
      <w:pPr>
        <w:numPr>
          <w:ilvl w:val="0"/>
          <w:numId w:val="43"/>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Any integrative initiative that attempts to address the needs of the broad data science community should be preceded by a conceptual clarification and landscape mapping effort such as one proposed by the March 2017 described above—the individual society initiatives and perspectives do not even have shared terminology that would allow them to work together effectively.  Such initiative would be beneficial and important from the perspective of the long-term success of the field. Success in this type of initiative requires broad-based inter-organizational collaboration, and ACM should be an active (or even a leading) participant in such an initiative representing the computing perspective.</w:t>
      </w:r>
    </w:p>
    <w:p w14:paraId="7BEAA319" w14:textId="77777777" w:rsidR="00D946F2" w:rsidRPr="00D946F2" w:rsidRDefault="00D946F2" w:rsidP="00D946F2">
      <w:pPr>
        <w:shd w:val="clear" w:color="auto" w:fill="FFFFFF"/>
        <w:spacing w:after="0" w:line="240" w:lineRule="auto"/>
        <w:rPr>
          <w:rFonts w:eastAsia="Times New Roman" w:cstheme="minorHAnsi"/>
          <w:sz w:val="24"/>
          <w:szCs w:val="24"/>
        </w:rPr>
      </w:pPr>
    </w:p>
    <w:p w14:paraId="737FEABE" w14:textId="77777777" w:rsidR="00D946F2" w:rsidRPr="00D946F2" w:rsidRDefault="00D946F2" w:rsidP="00D946F2">
      <w:pPr>
        <w:numPr>
          <w:ilvl w:val="0"/>
          <w:numId w:val="44"/>
        </w:num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Computing does, however, also have justifiable short-term reasons to provide curriculum and competency guidance to those programs that are offering data science programs with a clear computational perspective. There are different versions of these </w:t>
      </w:r>
      <w:r w:rsidRPr="00D946F2">
        <w:rPr>
          <w:rFonts w:eastAsia="Times New Roman" w:cstheme="minorHAnsi"/>
          <w:sz w:val="24"/>
          <w:szCs w:val="24"/>
        </w:rPr>
        <w:lastRenderedPageBreak/>
        <w:t>programs, and it is likely that we can identify a CS-based and an IS-based variant, which, however, are likely to share a substantial common core. As a relatively short-term effort, ACM Ed Council/Ed Board would provide the computing community with substantial benefits by launching limited time and scope effort(s) to develop curriculum guidance for these programs with the full understanding that this work is a part of a much broader context.</w:t>
      </w:r>
    </w:p>
    <w:p w14:paraId="0D5D7430" w14:textId="77777777" w:rsidR="00D946F2" w:rsidRPr="00D946F2" w:rsidRDefault="00D946F2" w:rsidP="00D946F2">
      <w:pPr>
        <w:shd w:val="clear" w:color="auto" w:fill="FFFFFF"/>
        <w:spacing w:after="0" w:line="240" w:lineRule="auto"/>
        <w:rPr>
          <w:rFonts w:eastAsia="Times New Roman" w:cstheme="minorHAnsi"/>
          <w:sz w:val="24"/>
          <w:szCs w:val="24"/>
        </w:rPr>
      </w:pPr>
    </w:p>
    <w:p w14:paraId="553EFDF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Based on the current status and findings of the original broad-based initiative, we recommend that a) ACM should stay involved as an active contributing member of broader interdisciplinary efforts to articulate the data science space with some financial support and b) given that there is a need for specific guidance to computing–focused data science programs, ACM should launch—likely with its traditional curriculum partners AIS and IEEE-CS—more narrowly scoped and shorter-term effort(s) to develop curriculum and competency guidance for CS- and IS-based data science degree programs. These two efforts should be separate but coordinated effectively.</w:t>
      </w:r>
    </w:p>
    <w:p w14:paraId="6CA21D8F" w14:textId="77777777" w:rsidR="00D946F2" w:rsidRPr="00D946F2" w:rsidRDefault="00D946F2" w:rsidP="00D946F2">
      <w:pPr>
        <w:shd w:val="clear" w:color="auto" w:fill="FFFFFF"/>
        <w:spacing w:after="0" w:line="240" w:lineRule="auto"/>
        <w:rPr>
          <w:rFonts w:eastAsia="Times New Roman" w:cstheme="minorHAnsi"/>
          <w:sz w:val="24"/>
          <w:szCs w:val="24"/>
        </w:rPr>
      </w:pPr>
    </w:p>
    <w:p w14:paraId="2254EA91" w14:textId="77777777" w:rsidR="00D946F2" w:rsidRPr="00D946F2" w:rsidRDefault="00D946F2" w:rsidP="00D946F2">
      <w:pPr>
        <w:rPr>
          <w:rFonts w:cstheme="minorHAnsi"/>
          <w:b/>
          <w:sz w:val="28"/>
          <w:szCs w:val="28"/>
        </w:rPr>
      </w:pPr>
      <w:r w:rsidRPr="00D946F2">
        <w:rPr>
          <w:rFonts w:cstheme="minorHAnsi"/>
          <w:b/>
          <w:sz w:val="28"/>
          <w:szCs w:val="28"/>
        </w:rPr>
        <w:t>SIGs and Other Organizations Reports</w:t>
      </w:r>
    </w:p>
    <w:p w14:paraId="2EB77AA5"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SIGCAS</w:t>
      </w:r>
    </w:p>
    <w:p w14:paraId="4FE8C7B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Ed Council Representative: Barbara Boucher Owens</w:t>
      </w:r>
    </w:p>
    <w:p w14:paraId="30434F30" w14:textId="77777777" w:rsidR="00D946F2" w:rsidRPr="00D946F2" w:rsidRDefault="00D946F2" w:rsidP="00D946F2">
      <w:pPr>
        <w:shd w:val="clear" w:color="auto" w:fill="FFFFFF"/>
        <w:spacing w:after="0" w:line="240" w:lineRule="auto"/>
        <w:rPr>
          <w:rFonts w:eastAsia="Times New Roman" w:cstheme="minorHAnsi"/>
          <w:sz w:val="24"/>
          <w:szCs w:val="24"/>
        </w:rPr>
      </w:pPr>
    </w:p>
    <w:p w14:paraId="2141C0C0" w14:textId="77777777"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 xml:space="preserve">Two brainstorming groups – one on Social Issues and Ethics which were close to the mission of SIGCAS and integral to the special pre-SIGCSE session was held in March 2017. The second related activity was the discussion on the diversity report and input from the council members at the SF meeting. </w:t>
      </w:r>
    </w:p>
    <w:p w14:paraId="728C5732" w14:textId="77777777" w:rsidR="00D946F2" w:rsidRPr="00D946F2" w:rsidRDefault="00D946F2" w:rsidP="00D946F2">
      <w:pPr>
        <w:shd w:val="clear" w:color="auto" w:fill="FFFFFF"/>
        <w:spacing w:after="0" w:line="240" w:lineRule="auto"/>
        <w:rPr>
          <w:rFonts w:cstheme="minorHAnsi"/>
          <w:sz w:val="24"/>
          <w:szCs w:val="24"/>
        </w:rPr>
      </w:pPr>
    </w:p>
    <w:p w14:paraId="0CFA0404" w14:textId="77777777" w:rsidR="00D946F2" w:rsidRPr="00D946F2" w:rsidRDefault="00D946F2" w:rsidP="00D946F2">
      <w:pPr>
        <w:shd w:val="clear" w:color="auto" w:fill="FFFFFF"/>
        <w:spacing w:after="0" w:line="240" w:lineRule="auto"/>
        <w:rPr>
          <w:rFonts w:cstheme="minorHAnsi"/>
          <w:sz w:val="24"/>
          <w:szCs w:val="24"/>
        </w:rPr>
      </w:pPr>
      <w:r w:rsidRPr="00D946F2">
        <w:rPr>
          <w:rFonts w:cstheme="minorHAnsi"/>
          <w:sz w:val="24"/>
          <w:szCs w:val="24"/>
        </w:rPr>
        <w:t xml:space="preserve">I continue to serve on the diversity subcommittee of the Ed Council and report on it to the SIGCAS leadership. I have taken ideas from our discussions back to SIGCAS through several tweets on the SIGCAS twitter feed. I plan to prepare a brief article for inclusion in a future SIGCAS Bulletin Newsletter. </w:t>
      </w:r>
    </w:p>
    <w:p w14:paraId="6E78C1D3" w14:textId="77777777" w:rsidR="00D946F2" w:rsidRPr="00D946F2" w:rsidRDefault="00D946F2" w:rsidP="00D946F2">
      <w:pPr>
        <w:shd w:val="clear" w:color="auto" w:fill="FFFFFF"/>
        <w:spacing w:after="0" w:line="240" w:lineRule="auto"/>
        <w:rPr>
          <w:rFonts w:cstheme="minorHAnsi"/>
          <w:sz w:val="24"/>
          <w:szCs w:val="24"/>
        </w:rPr>
      </w:pPr>
    </w:p>
    <w:p w14:paraId="29B0BA95" w14:textId="128552EC" w:rsidR="00D946F2" w:rsidRPr="00D946F2" w:rsidRDefault="00D946F2" w:rsidP="00D946F2">
      <w:pPr>
        <w:shd w:val="clear" w:color="auto" w:fill="FFFFFF"/>
        <w:spacing w:after="0" w:line="240" w:lineRule="auto"/>
        <w:rPr>
          <w:rFonts w:eastAsia="Times New Roman" w:cstheme="minorHAnsi"/>
          <w:sz w:val="24"/>
          <w:szCs w:val="24"/>
        </w:rPr>
      </w:pPr>
      <w:r w:rsidRPr="00D946F2">
        <w:rPr>
          <w:rFonts w:cstheme="minorHAnsi"/>
          <w:sz w:val="24"/>
          <w:szCs w:val="24"/>
        </w:rPr>
        <w:t xml:space="preserve">The SIGCAS pre-conference session on driverless cars was a training session on ethics education showcasing a technique developed at James Madison University consisting of 8 key questions. Those considerations form the acronym </w:t>
      </w:r>
      <w:r w:rsidR="000760D0">
        <w:rPr>
          <w:rFonts w:cstheme="minorHAnsi"/>
          <w:sz w:val="24"/>
          <w:szCs w:val="24"/>
        </w:rPr>
        <w:t>“FOR</w:t>
      </w:r>
      <w:r w:rsidR="000760D0" w:rsidRPr="00D946F2">
        <w:rPr>
          <w:rFonts w:cstheme="minorHAnsi"/>
          <w:sz w:val="24"/>
          <w:szCs w:val="24"/>
        </w:rPr>
        <w:t xml:space="preserve"> </w:t>
      </w:r>
      <w:r w:rsidR="000760D0">
        <w:rPr>
          <w:rFonts w:cstheme="minorHAnsi"/>
          <w:sz w:val="24"/>
          <w:szCs w:val="24"/>
        </w:rPr>
        <w:t>CLEAR”</w:t>
      </w:r>
      <w:r w:rsidRPr="00D946F2">
        <w:rPr>
          <w:rFonts w:cstheme="minorHAnsi"/>
          <w:sz w:val="24"/>
          <w:szCs w:val="24"/>
        </w:rPr>
        <w:t>: Fairness, Outcomes, Responsibilities, Character, Liberty, Empathy, Authority and Rights. The session included small groups which considered the issues around driverless cars in the context of the 8 questions and the mixing of the group members.</w:t>
      </w:r>
    </w:p>
    <w:p w14:paraId="7BF2B493" w14:textId="77777777" w:rsidR="00D946F2" w:rsidRPr="00D946F2" w:rsidRDefault="00D946F2" w:rsidP="00D946F2">
      <w:pPr>
        <w:shd w:val="clear" w:color="auto" w:fill="FFFFFF"/>
        <w:spacing w:after="0" w:line="240" w:lineRule="auto"/>
        <w:rPr>
          <w:rFonts w:eastAsia="Times New Roman" w:cstheme="minorHAnsi"/>
          <w:sz w:val="24"/>
          <w:szCs w:val="24"/>
        </w:rPr>
      </w:pPr>
    </w:p>
    <w:p w14:paraId="2906726D" w14:textId="77777777" w:rsidR="00D946F2" w:rsidRPr="00D946F2" w:rsidRDefault="00D946F2" w:rsidP="00D946F2">
      <w:pPr>
        <w:spacing w:after="0" w:line="240" w:lineRule="auto"/>
        <w:rPr>
          <w:rFonts w:cstheme="minorHAnsi"/>
          <w:b/>
          <w:sz w:val="24"/>
          <w:szCs w:val="24"/>
        </w:rPr>
      </w:pPr>
      <w:r w:rsidRPr="00D946F2">
        <w:rPr>
          <w:rFonts w:cstheme="minorHAnsi"/>
          <w:b/>
          <w:sz w:val="24"/>
          <w:szCs w:val="24"/>
        </w:rPr>
        <w:t>SIGCHI</w:t>
      </w:r>
    </w:p>
    <w:p w14:paraId="77607F5C" w14:textId="16E3A03C" w:rsidR="00D946F2" w:rsidRPr="00D946F2" w:rsidRDefault="00D946F2" w:rsidP="00D946F2">
      <w:pPr>
        <w:rPr>
          <w:rFonts w:cstheme="minorHAnsi"/>
          <w:sz w:val="24"/>
          <w:szCs w:val="24"/>
        </w:rPr>
      </w:pPr>
      <w:r w:rsidRPr="00D946F2">
        <w:rPr>
          <w:rFonts w:cstheme="minorHAnsi"/>
          <w:sz w:val="24"/>
          <w:szCs w:val="24"/>
        </w:rPr>
        <w:t xml:space="preserve">Ed Council representative: </w:t>
      </w:r>
      <w:proofErr w:type="spellStart"/>
      <w:r w:rsidRPr="00D946F2">
        <w:rPr>
          <w:rFonts w:cstheme="minorHAnsi"/>
          <w:sz w:val="24"/>
          <w:szCs w:val="24"/>
        </w:rPr>
        <w:t>Gerrit</w:t>
      </w:r>
      <w:proofErr w:type="spellEnd"/>
      <w:r w:rsidRPr="00D946F2">
        <w:rPr>
          <w:rFonts w:cstheme="minorHAnsi"/>
          <w:sz w:val="24"/>
          <w:szCs w:val="24"/>
        </w:rPr>
        <w:t xml:space="preserve"> C.</w:t>
      </w:r>
      <w:r w:rsidR="00C31728">
        <w:rPr>
          <w:rFonts w:cstheme="minorHAnsi"/>
          <w:sz w:val="24"/>
          <w:szCs w:val="24"/>
        </w:rPr>
        <w:t xml:space="preserve"> van</w:t>
      </w:r>
      <w:r w:rsidRPr="00D946F2">
        <w:rPr>
          <w:rFonts w:cstheme="minorHAnsi"/>
          <w:sz w:val="24"/>
          <w:szCs w:val="24"/>
        </w:rPr>
        <w:t xml:space="preserve"> der Veer </w:t>
      </w:r>
    </w:p>
    <w:p w14:paraId="4C02DC5D" w14:textId="77777777" w:rsidR="00D946F2" w:rsidRPr="00D946F2" w:rsidRDefault="00D946F2" w:rsidP="00D946F2">
      <w:pPr>
        <w:rPr>
          <w:rFonts w:cstheme="minorHAnsi"/>
          <w:sz w:val="24"/>
          <w:szCs w:val="24"/>
        </w:rPr>
      </w:pPr>
      <w:r w:rsidRPr="00D946F2">
        <w:rPr>
          <w:rFonts w:cstheme="minorHAnsi"/>
          <w:sz w:val="24"/>
          <w:szCs w:val="24"/>
        </w:rPr>
        <w:t xml:space="preserve">SIGCHI support for student participation: </w:t>
      </w:r>
    </w:p>
    <w:p w14:paraId="24CCC403" w14:textId="450ECF5E"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SSTG - The SIGCHI Student Travel Grant (SSTG) program is intended to enable students who lack other funding opportunities to attend SIGCHI</w:t>
      </w:r>
      <w:r w:rsidR="003D0BBD">
        <w:rPr>
          <w:rFonts w:eastAsia="Calibri" w:cstheme="minorHAnsi"/>
          <w:sz w:val="24"/>
          <w:szCs w:val="24"/>
        </w:rPr>
        <w:t>-</w:t>
      </w:r>
      <w:r w:rsidRPr="00D946F2">
        <w:rPr>
          <w:rFonts w:eastAsia="Calibri" w:cstheme="minorHAnsi"/>
          <w:sz w:val="24"/>
          <w:szCs w:val="24"/>
        </w:rPr>
        <w:t xml:space="preserve">sponsored or co-sponsored </w:t>
      </w:r>
      <w:r w:rsidRPr="00D946F2">
        <w:rPr>
          <w:rFonts w:eastAsia="Calibri" w:cstheme="minorHAnsi"/>
          <w:sz w:val="24"/>
          <w:szCs w:val="24"/>
        </w:rPr>
        <w:lastRenderedPageBreak/>
        <w:t>conferences. This travel grant is intended to support students whose intention is to present at a SIGCHI</w:t>
      </w:r>
      <w:r w:rsidR="003D0BBD">
        <w:rPr>
          <w:rFonts w:eastAsia="Calibri" w:cstheme="minorHAnsi"/>
          <w:sz w:val="24"/>
          <w:szCs w:val="24"/>
        </w:rPr>
        <w:t>-</w:t>
      </w:r>
      <w:r w:rsidRPr="00D946F2">
        <w:rPr>
          <w:rFonts w:eastAsia="Calibri" w:cstheme="minorHAnsi"/>
          <w:sz w:val="24"/>
          <w:szCs w:val="24"/>
        </w:rPr>
        <w:t xml:space="preserve">sponsored conference, not just attend. Students are expected to apply for a SSTG for a particular conference. The application process is designed so that applications are due at least 6 weeks before the conference's earliest submission date, and so that grants will normally be awarded at least one month before the conference's earliest submission date. Each award consists of an honorarium of up to $1,800 USD to partially cover conference registration and travel expenses including airfare (economy flights only), accommodation, subsistence, and other expenses necessary for attending the conference. </w:t>
      </w:r>
    </w:p>
    <w:p w14:paraId="5E8873F7" w14:textId="77777777"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 xml:space="preserve">SIGCHI sponsored 13 students from around the world to attend the ACM 50 Years of the A.M. Turing Award Celebration </w:t>
      </w:r>
    </w:p>
    <w:p w14:paraId="33D5B282" w14:textId="097951A6"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In recognition of Gary Marsden’s contributions and inspiration in HCI4D and support of HCI in the developing world, ACM SIGCHI established the Gary Marsden Student Development Fund in 2015. This fund is especially intended for sponsoring SIGCHI student members who are postgraduate students (Master or PhD degree) from and currently based in developing countries to attend SIGCHI</w:t>
      </w:r>
      <w:r w:rsidR="003D0BBD">
        <w:rPr>
          <w:rFonts w:eastAsia="Calibri" w:cstheme="minorHAnsi"/>
          <w:sz w:val="24"/>
          <w:szCs w:val="24"/>
        </w:rPr>
        <w:t>-</w:t>
      </w:r>
      <w:r w:rsidRPr="00D946F2">
        <w:rPr>
          <w:rFonts w:eastAsia="Calibri" w:cstheme="minorHAnsi"/>
          <w:sz w:val="24"/>
          <w:szCs w:val="24"/>
        </w:rPr>
        <w:t xml:space="preserve">(co)sponsored conferences as well as other HCI relevant conferences. In the last year, 21 students were awarded by the fund. </w:t>
      </w:r>
    </w:p>
    <w:p w14:paraId="282DEEA8" w14:textId="77777777" w:rsidR="00D946F2" w:rsidRPr="00D946F2" w:rsidRDefault="00D946F2" w:rsidP="00D946F2">
      <w:pPr>
        <w:spacing w:after="200" w:line="276" w:lineRule="auto"/>
        <w:contextualSpacing/>
        <w:rPr>
          <w:rFonts w:eastAsia="Calibri" w:cstheme="minorHAnsi"/>
          <w:sz w:val="24"/>
          <w:szCs w:val="24"/>
        </w:rPr>
      </w:pPr>
    </w:p>
    <w:p w14:paraId="05297D2D" w14:textId="30641B2E" w:rsidR="00D946F2" w:rsidRPr="00D946F2" w:rsidRDefault="00D946F2" w:rsidP="00D946F2">
      <w:pPr>
        <w:rPr>
          <w:rFonts w:cstheme="minorHAnsi"/>
          <w:sz w:val="24"/>
          <w:szCs w:val="24"/>
        </w:rPr>
      </w:pPr>
      <w:r w:rsidRPr="00D946F2">
        <w:rPr>
          <w:rFonts w:cstheme="minorHAnsi"/>
          <w:sz w:val="24"/>
          <w:szCs w:val="24"/>
        </w:rPr>
        <w:t>SIGCHI supports Human Computer Interaction education for researchers and practitioners at all levels at CHI and our Specialized Conferences. SIGCHI’s flagship conference CHI has an established track record of offering a wide variety of courses. SIGCHI</w:t>
      </w:r>
      <w:r w:rsidR="003D0BBD">
        <w:rPr>
          <w:rFonts w:cstheme="minorHAnsi"/>
          <w:sz w:val="24"/>
          <w:szCs w:val="24"/>
        </w:rPr>
        <w:t>-</w:t>
      </w:r>
      <w:r w:rsidRPr="00D946F2">
        <w:rPr>
          <w:rFonts w:cstheme="minorHAnsi"/>
          <w:sz w:val="24"/>
          <w:szCs w:val="24"/>
        </w:rPr>
        <w:t>sponsored Specialized Conferences are also strongly encouraged to offer specialism-relevant courses at CHI and in their own conferences. SIGCHI</w:t>
      </w:r>
      <w:r w:rsidR="003D0BBD">
        <w:rPr>
          <w:rFonts w:cstheme="minorHAnsi"/>
          <w:sz w:val="24"/>
          <w:szCs w:val="24"/>
        </w:rPr>
        <w:t>-</w:t>
      </w:r>
      <w:r w:rsidRPr="00D946F2">
        <w:rPr>
          <w:rFonts w:cstheme="minorHAnsi"/>
          <w:sz w:val="24"/>
          <w:szCs w:val="24"/>
        </w:rPr>
        <w:t xml:space="preserve">sponsored </w:t>
      </w:r>
      <w:proofErr w:type="gramStart"/>
      <w:r w:rsidRPr="00D946F2">
        <w:rPr>
          <w:rFonts w:cstheme="minorHAnsi"/>
          <w:sz w:val="24"/>
          <w:szCs w:val="24"/>
        </w:rPr>
        <w:t>conferences</w:t>
      </w:r>
      <w:r w:rsidR="003D0BBD">
        <w:rPr>
          <w:rFonts w:cstheme="minorHAnsi"/>
          <w:sz w:val="24"/>
          <w:szCs w:val="24"/>
        </w:rPr>
        <w:t>,</w:t>
      </w:r>
      <w:proofErr w:type="gramEnd"/>
      <w:r w:rsidRPr="00D946F2">
        <w:rPr>
          <w:rFonts w:cstheme="minorHAnsi"/>
          <w:sz w:val="24"/>
          <w:szCs w:val="24"/>
        </w:rPr>
        <w:t xml:space="preserve"> both specialized and CHI</w:t>
      </w:r>
      <w:r w:rsidR="003D0BBD">
        <w:rPr>
          <w:rFonts w:cstheme="minorHAnsi"/>
          <w:sz w:val="24"/>
          <w:szCs w:val="24"/>
        </w:rPr>
        <w:t>,</w:t>
      </w:r>
      <w:r w:rsidRPr="00D946F2">
        <w:rPr>
          <w:rFonts w:cstheme="minorHAnsi"/>
          <w:sz w:val="24"/>
          <w:szCs w:val="24"/>
        </w:rPr>
        <w:t xml:space="preserve"> are encouraged to offer three kinds of courses</w:t>
      </w:r>
      <w:r w:rsidR="003D0BBD">
        <w:rPr>
          <w:rFonts w:cstheme="minorHAnsi"/>
          <w:sz w:val="24"/>
          <w:szCs w:val="24"/>
        </w:rPr>
        <w:t>:</w:t>
      </w:r>
      <w:r w:rsidRPr="00D946F2">
        <w:rPr>
          <w:rFonts w:cstheme="minorHAnsi"/>
          <w:sz w:val="24"/>
          <w:szCs w:val="24"/>
        </w:rPr>
        <w:t xml:space="preserve"> </w:t>
      </w:r>
    </w:p>
    <w:p w14:paraId="23B3C82B" w14:textId="77777777"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 xml:space="preserve">foundational concepts for newcomers and those wanting to revisit and refresh their knowledge of HCI as an area of research and practice </w:t>
      </w:r>
    </w:p>
    <w:p w14:paraId="4312E287" w14:textId="77777777"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 xml:space="preserve">specialized courses focused on depth in specific established and/or emerging areas and </w:t>
      </w:r>
    </w:p>
    <w:p w14:paraId="468924C4" w14:textId="77777777" w:rsidR="00D946F2" w:rsidRPr="00D946F2" w:rsidRDefault="00D946F2" w:rsidP="00D946F2">
      <w:pPr>
        <w:numPr>
          <w:ilvl w:val="0"/>
          <w:numId w:val="2"/>
        </w:numPr>
        <w:spacing w:after="200" w:line="276" w:lineRule="auto"/>
        <w:contextualSpacing/>
        <w:rPr>
          <w:rFonts w:eastAsia="Calibri" w:cstheme="minorHAnsi"/>
          <w:sz w:val="24"/>
          <w:szCs w:val="24"/>
        </w:rPr>
      </w:pPr>
      <w:proofErr w:type="gramStart"/>
      <w:r w:rsidRPr="00D946F2">
        <w:rPr>
          <w:rFonts w:eastAsia="Calibri" w:cstheme="minorHAnsi"/>
          <w:sz w:val="24"/>
          <w:szCs w:val="24"/>
        </w:rPr>
        <w:t>technical</w:t>
      </w:r>
      <w:proofErr w:type="gramEnd"/>
      <w:r w:rsidRPr="00D946F2">
        <w:rPr>
          <w:rFonts w:eastAsia="Calibri" w:cstheme="minorHAnsi"/>
          <w:sz w:val="24"/>
          <w:szCs w:val="24"/>
        </w:rPr>
        <w:t xml:space="preserve"> skills and methodology courses which offer hands-on practical skill development. </w:t>
      </w:r>
    </w:p>
    <w:p w14:paraId="1654573C" w14:textId="77777777" w:rsidR="00D946F2" w:rsidRPr="00D946F2" w:rsidRDefault="00D946F2" w:rsidP="00D946F2">
      <w:pPr>
        <w:rPr>
          <w:rFonts w:cstheme="minorHAnsi"/>
          <w:sz w:val="24"/>
          <w:szCs w:val="24"/>
        </w:rPr>
      </w:pPr>
    </w:p>
    <w:p w14:paraId="3CA35F15" w14:textId="0B503799" w:rsidR="00D946F2" w:rsidRPr="00D946F2" w:rsidRDefault="00D946F2" w:rsidP="00D946F2">
      <w:pPr>
        <w:rPr>
          <w:rFonts w:cstheme="minorHAnsi"/>
          <w:sz w:val="24"/>
          <w:szCs w:val="24"/>
        </w:rPr>
      </w:pPr>
      <w:r w:rsidRPr="00D946F2">
        <w:rPr>
          <w:rFonts w:cstheme="minorHAnsi"/>
          <w:sz w:val="24"/>
          <w:szCs w:val="24"/>
        </w:rPr>
        <w:t>In December 2016 SIGCHI published a call for sponsorship of HCI Summer/Winter Schools. Following a review, the SIGCHI Executive Committee selected seven of the proposals submitted. The selected events will be in Australia, China, Ireland, Poland, Mexico, USA</w:t>
      </w:r>
      <w:r w:rsidR="00927B86">
        <w:rPr>
          <w:rFonts w:cstheme="minorHAnsi"/>
          <w:sz w:val="24"/>
          <w:szCs w:val="24"/>
        </w:rPr>
        <w:t>,</w:t>
      </w:r>
      <w:r w:rsidRPr="00D946F2">
        <w:rPr>
          <w:rFonts w:cstheme="minorHAnsi"/>
          <w:sz w:val="24"/>
          <w:szCs w:val="24"/>
        </w:rPr>
        <w:t xml:space="preserve"> and Switzerland in 2017.</w:t>
      </w:r>
    </w:p>
    <w:p w14:paraId="62836AA4" w14:textId="1F71941E"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Computational Fabrication and Smart Matter</w:t>
      </w:r>
      <w:r w:rsidR="00927B86">
        <w:rPr>
          <w:rFonts w:eastAsia="Calibri" w:cstheme="minorHAnsi"/>
          <w:sz w:val="24"/>
          <w:szCs w:val="24"/>
        </w:rPr>
        <w:t>:</w:t>
      </w:r>
      <w:r w:rsidRPr="00D946F2">
        <w:rPr>
          <w:rFonts w:eastAsia="Calibri" w:cstheme="minorHAnsi"/>
          <w:sz w:val="24"/>
          <w:szCs w:val="24"/>
        </w:rPr>
        <w:t xml:space="preserve"> This summer school takes place 14-18 June 2017 in Cambridge, MA, USA. </w:t>
      </w:r>
    </w:p>
    <w:p w14:paraId="669EF064" w14:textId="77484F3D"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lastRenderedPageBreak/>
        <w:t>International summer school on computational interaction</w:t>
      </w:r>
      <w:r w:rsidR="00927B86">
        <w:rPr>
          <w:rFonts w:eastAsia="Calibri" w:cstheme="minorHAnsi"/>
          <w:sz w:val="24"/>
          <w:szCs w:val="24"/>
        </w:rPr>
        <w:t>:</w:t>
      </w:r>
      <w:r w:rsidRPr="00D946F2">
        <w:rPr>
          <w:rFonts w:eastAsia="Calibri" w:cstheme="minorHAnsi"/>
          <w:sz w:val="24"/>
          <w:szCs w:val="24"/>
        </w:rPr>
        <w:t xml:space="preserve"> This summer school takes place 12-17 June 2017 in Lucerne, Switzerland</w:t>
      </w:r>
      <w:r w:rsidR="00927B86">
        <w:rPr>
          <w:rFonts w:eastAsia="Calibri" w:cstheme="minorHAnsi"/>
          <w:sz w:val="24"/>
          <w:szCs w:val="24"/>
        </w:rPr>
        <w:t>.</w:t>
      </w:r>
      <w:r w:rsidRPr="00D946F2">
        <w:rPr>
          <w:rFonts w:eastAsia="Calibri" w:cstheme="minorHAnsi"/>
          <w:sz w:val="24"/>
          <w:szCs w:val="24"/>
        </w:rPr>
        <w:t xml:space="preserve"> </w:t>
      </w:r>
    </w:p>
    <w:p w14:paraId="7A790BDC" w14:textId="2C14CA67"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International Summer School on e-Health and m-Health</w:t>
      </w:r>
      <w:r w:rsidR="00927B86">
        <w:rPr>
          <w:rFonts w:eastAsia="Calibri" w:cstheme="minorHAnsi"/>
          <w:sz w:val="24"/>
          <w:szCs w:val="24"/>
        </w:rPr>
        <w:t>:</w:t>
      </w:r>
      <w:r w:rsidRPr="00D946F2">
        <w:rPr>
          <w:rFonts w:eastAsia="Calibri" w:cstheme="minorHAnsi"/>
          <w:sz w:val="24"/>
          <w:szCs w:val="24"/>
        </w:rPr>
        <w:t xml:space="preserve"> This summer school is tentatively scheduled for the 26-30th June in Dublin, Ireland. </w:t>
      </w:r>
    </w:p>
    <w:p w14:paraId="10C8E778" w14:textId="34A592D5"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Summer School on Methods in Human-Computer Interaction</w:t>
      </w:r>
      <w:r w:rsidR="00927B86">
        <w:rPr>
          <w:rFonts w:eastAsia="Calibri" w:cstheme="minorHAnsi"/>
          <w:sz w:val="24"/>
          <w:szCs w:val="24"/>
        </w:rPr>
        <w:t>:</w:t>
      </w:r>
      <w:r w:rsidRPr="00D946F2">
        <w:rPr>
          <w:rFonts w:eastAsia="Calibri" w:cstheme="minorHAnsi"/>
          <w:sz w:val="24"/>
          <w:szCs w:val="24"/>
        </w:rPr>
        <w:t xml:space="preserve"> This summer school takes place 7-14 July 2017 in </w:t>
      </w:r>
      <w:proofErr w:type="spellStart"/>
      <w:r w:rsidRPr="00D946F2">
        <w:rPr>
          <w:rFonts w:eastAsia="Calibri" w:cstheme="minorHAnsi"/>
          <w:sz w:val="24"/>
          <w:szCs w:val="24"/>
        </w:rPr>
        <w:t>Łódz</w:t>
      </w:r>
      <w:proofErr w:type="spellEnd"/>
      <w:r w:rsidRPr="00D946F2">
        <w:rPr>
          <w:rFonts w:eastAsia="Calibri" w:cstheme="minorHAnsi"/>
          <w:sz w:val="24"/>
          <w:szCs w:val="24"/>
        </w:rPr>
        <w:t xml:space="preserve">́, Poland. </w:t>
      </w:r>
    </w:p>
    <w:p w14:paraId="0664937B" w14:textId="1DEAE557"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Summer School on Pervasive Interaction for binational challenges</w:t>
      </w:r>
      <w:r w:rsidR="00927B86">
        <w:rPr>
          <w:rFonts w:eastAsia="Calibri" w:cstheme="minorHAnsi"/>
          <w:sz w:val="24"/>
          <w:szCs w:val="24"/>
        </w:rPr>
        <w:t>:</w:t>
      </w:r>
      <w:r w:rsidRPr="00D946F2">
        <w:rPr>
          <w:rFonts w:eastAsia="Calibri" w:cstheme="minorHAnsi"/>
          <w:sz w:val="24"/>
          <w:szCs w:val="24"/>
        </w:rPr>
        <w:t xml:space="preserve"> This summer school takes place 28th Aug - 1st Sept 2017 in Ensenada, Mexico</w:t>
      </w:r>
      <w:r w:rsidR="00927B86">
        <w:rPr>
          <w:rFonts w:eastAsia="Calibri" w:cstheme="minorHAnsi"/>
          <w:sz w:val="24"/>
          <w:szCs w:val="24"/>
        </w:rPr>
        <w:t>.</w:t>
      </w:r>
      <w:r w:rsidRPr="00D946F2">
        <w:rPr>
          <w:rFonts w:eastAsia="Calibri" w:cstheme="minorHAnsi"/>
          <w:sz w:val="24"/>
          <w:szCs w:val="24"/>
        </w:rPr>
        <w:t xml:space="preserve"> </w:t>
      </w:r>
    </w:p>
    <w:p w14:paraId="5B7A8197" w14:textId="0BEA6B4B"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 xml:space="preserve">Summer School on Playful Interactions with </w:t>
      </w:r>
      <w:proofErr w:type="spellStart"/>
      <w:r w:rsidRPr="00D946F2">
        <w:rPr>
          <w:rFonts w:eastAsia="Calibri" w:cstheme="minorHAnsi"/>
          <w:sz w:val="24"/>
          <w:szCs w:val="24"/>
        </w:rPr>
        <w:t>OzCHI</w:t>
      </w:r>
      <w:proofErr w:type="spellEnd"/>
      <w:r w:rsidR="00927B86">
        <w:rPr>
          <w:rFonts w:eastAsia="Calibri" w:cstheme="minorHAnsi"/>
          <w:sz w:val="24"/>
          <w:szCs w:val="24"/>
        </w:rPr>
        <w:t>:</w:t>
      </w:r>
      <w:r w:rsidRPr="00D946F2">
        <w:rPr>
          <w:rFonts w:eastAsia="Calibri" w:cstheme="minorHAnsi"/>
          <w:sz w:val="24"/>
          <w:szCs w:val="24"/>
        </w:rPr>
        <w:t xml:space="preserve"> This summer school takes place 24-27 November 2017 in Melbourne, Australia</w:t>
      </w:r>
      <w:r w:rsidR="00927B86">
        <w:rPr>
          <w:rFonts w:eastAsia="Calibri" w:cstheme="minorHAnsi"/>
          <w:sz w:val="24"/>
          <w:szCs w:val="24"/>
        </w:rPr>
        <w:t>.</w:t>
      </w:r>
      <w:r w:rsidRPr="00D946F2">
        <w:rPr>
          <w:rFonts w:eastAsia="Calibri" w:cstheme="minorHAnsi"/>
          <w:sz w:val="24"/>
          <w:szCs w:val="24"/>
        </w:rPr>
        <w:t xml:space="preserve"> </w:t>
      </w:r>
    </w:p>
    <w:p w14:paraId="05CA68A2" w14:textId="3B22C59B" w:rsidR="00D946F2" w:rsidRPr="00D946F2" w:rsidRDefault="00D946F2" w:rsidP="00D946F2">
      <w:pPr>
        <w:numPr>
          <w:ilvl w:val="0"/>
          <w:numId w:val="2"/>
        </w:numPr>
        <w:spacing w:after="200" w:line="276" w:lineRule="auto"/>
        <w:contextualSpacing/>
        <w:rPr>
          <w:rFonts w:eastAsia="Calibri" w:cstheme="minorHAnsi"/>
          <w:sz w:val="24"/>
          <w:szCs w:val="24"/>
        </w:rPr>
      </w:pPr>
      <w:r w:rsidRPr="00D946F2">
        <w:rPr>
          <w:rFonts w:eastAsia="Calibri" w:cstheme="minorHAnsi"/>
          <w:sz w:val="24"/>
          <w:szCs w:val="24"/>
        </w:rPr>
        <w:t>The future of crowdsourcing in developing countries -technical, design, social, and ethical implications</w:t>
      </w:r>
      <w:r w:rsidR="00927B86">
        <w:rPr>
          <w:rFonts w:eastAsia="Calibri" w:cstheme="minorHAnsi"/>
          <w:sz w:val="24"/>
          <w:szCs w:val="24"/>
        </w:rPr>
        <w:t>:</w:t>
      </w:r>
      <w:r w:rsidRPr="00D946F2">
        <w:rPr>
          <w:rFonts w:eastAsia="Calibri" w:cstheme="minorHAnsi"/>
          <w:sz w:val="24"/>
          <w:szCs w:val="24"/>
        </w:rPr>
        <w:t xml:space="preserve"> This summer school takes place 10-14 July 2017 in Suzhou, China.</w:t>
      </w:r>
    </w:p>
    <w:p w14:paraId="411CBC1C" w14:textId="77777777" w:rsidR="00D946F2" w:rsidRPr="00D946F2" w:rsidRDefault="00D946F2" w:rsidP="00D946F2">
      <w:pPr>
        <w:rPr>
          <w:rFonts w:cstheme="minorHAnsi"/>
          <w:sz w:val="24"/>
          <w:szCs w:val="24"/>
        </w:rPr>
      </w:pPr>
    </w:p>
    <w:p w14:paraId="06694CED"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SIGCSE</w:t>
      </w:r>
    </w:p>
    <w:p w14:paraId="10B8CFE8" w14:textId="0B736E88" w:rsidR="00D946F2" w:rsidRPr="00D946F2" w:rsidRDefault="00D946F2" w:rsidP="00D946F2">
      <w:pPr>
        <w:spacing w:after="0" w:line="240" w:lineRule="auto"/>
        <w:rPr>
          <w:rFonts w:eastAsia="Times New Roman" w:cstheme="minorHAnsi"/>
          <w:sz w:val="24"/>
          <w:szCs w:val="24"/>
        </w:rPr>
      </w:pPr>
      <w:r w:rsidRPr="00D946F2">
        <w:rPr>
          <w:rFonts w:eastAsia="Times New Roman" w:cstheme="minorHAnsi"/>
          <w:sz w:val="24"/>
          <w:szCs w:val="24"/>
        </w:rPr>
        <w:t>The SIGCSE community continues to be very active and a strong partner with the Education Council. This year’s highlights:</w:t>
      </w:r>
    </w:p>
    <w:p w14:paraId="1D0CA66A" w14:textId="77777777" w:rsidR="00D946F2" w:rsidRPr="00D946F2" w:rsidRDefault="00D946F2" w:rsidP="00D946F2">
      <w:pPr>
        <w:spacing w:after="0" w:line="240" w:lineRule="auto"/>
        <w:rPr>
          <w:rFonts w:eastAsia="Times New Roman" w:cstheme="minorHAnsi"/>
          <w:sz w:val="24"/>
          <w:szCs w:val="24"/>
        </w:rPr>
      </w:pPr>
    </w:p>
    <w:p w14:paraId="0958EDA7" w14:textId="77777777" w:rsidR="00D946F2" w:rsidRPr="00D946F2" w:rsidRDefault="00D946F2" w:rsidP="00D946F2">
      <w:pPr>
        <w:spacing w:after="0" w:line="240" w:lineRule="auto"/>
        <w:rPr>
          <w:rFonts w:eastAsia="Times New Roman" w:cstheme="minorHAnsi"/>
          <w:sz w:val="24"/>
          <w:szCs w:val="24"/>
        </w:rPr>
      </w:pPr>
      <w:r w:rsidRPr="00D946F2">
        <w:rPr>
          <w:rFonts w:eastAsia="Times New Roman" w:cstheme="minorHAnsi"/>
          <w:sz w:val="24"/>
          <w:szCs w:val="24"/>
        </w:rPr>
        <w:t xml:space="preserve">SIGCSE Conferences </w:t>
      </w:r>
    </w:p>
    <w:p w14:paraId="33A1DB89" w14:textId="6664216F" w:rsidR="00D946F2" w:rsidRPr="00D946F2" w:rsidRDefault="00D946F2" w:rsidP="00D946F2">
      <w:pPr>
        <w:numPr>
          <w:ilvl w:val="0"/>
          <w:numId w:val="29"/>
        </w:numPr>
        <w:spacing w:after="0" w:line="240" w:lineRule="auto"/>
        <w:textAlignment w:val="baseline"/>
        <w:rPr>
          <w:rFonts w:eastAsia="Times New Roman" w:cstheme="minorHAnsi"/>
          <w:sz w:val="24"/>
          <w:szCs w:val="24"/>
        </w:rPr>
      </w:pPr>
      <w:r w:rsidRPr="00D946F2">
        <w:rPr>
          <w:rFonts w:eastAsia="Times New Roman" w:cstheme="minorHAnsi"/>
          <w:sz w:val="24"/>
          <w:szCs w:val="24"/>
        </w:rPr>
        <w:t xml:space="preserve">The SIGCSE Technical Symposium was held on March 8-11, 2017 in Seattle, WA, USA. There were 1,501 attendees, representing the largest attendance in the symposium’s history. </w:t>
      </w:r>
    </w:p>
    <w:p w14:paraId="636FF5A0" w14:textId="77777777" w:rsidR="00D946F2" w:rsidRPr="00D946F2" w:rsidRDefault="00D946F2" w:rsidP="00D946F2">
      <w:pPr>
        <w:numPr>
          <w:ilvl w:val="0"/>
          <w:numId w:val="29"/>
        </w:numPr>
        <w:spacing w:after="0" w:line="240" w:lineRule="auto"/>
        <w:textAlignment w:val="baseline"/>
        <w:rPr>
          <w:rFonts w:eastAsia="Times New Roman" w:cstheme="minorHAnsi"/>
          <w:sz w:val="24"/>
          <w:szCs w:val="24"/>
        </w:rPr>
      </w:pPr>
      <w:r w:rsidRPr="00D946F2">
        <w:rPr>
          <w:rFonts w:eastAsia="Times New Roman" w:cstheme="minorHAnsi"/>
          <w:sz w:val="24"/>
          <w:szCs w:val="24"/>
        </w:rPr>
        <w:t>The conference on Innovation and Technology in Computer Science Education (</w:t>
      </w:r>
      <w:proofErr w:type="spellStart"/>
      <w:r w:rsidRPr="00D946F2">
        <w:rPr>
          <w:rFonts w:eastAsia="Times New Roman" w:cstheme="minorHAnsi"/>
          <w:sz w:val="24"/>
          <w:szCs w:val="24"/>
        </w:rPr>
        <w:t>ITiCSE</w:t>
      </w:r>
      <w:proofErr w:type="spellEnd"/>
      <w:r w:rsidRPr="00D946F2">
        <w:rPr>
          <w:rFonts w:eastAsia="Times New Roman" w:cstheme="minorHAnsi"/>
          <w:sz w:val="24"/>
          <w:szCs w:val="24"/>
        </w:rPr>
        <w:t xml:space="preserve">) was held on July 3-5, 2017 at </w:t>
      </w:r>
      <w:proofErr w:type="spellStart"/>
      <w:r w:rsidRPr="00D946F2">
        <w:rPr>
          <w:rFonts w:eastAsia="Times New Roman" w:cstheme="minorHAnsi"/>
          <w:sz w:val="24"/>
          <w:szCs w:val="24"/>
        </w:rPr>
        <w:t>Università</w:t>
      </w:r>
      <w:proofErr w:type="spellEnd"/>
      <w:r w:rsidRPr="00D946F2">
        <w:rPr>
          <w:rFonts w:eastAsia="Times New Roman" w:cstheme="minorHAnsi"/>
          <w:sz w:val="24"/>
          <w:szCs w:val="24"/>
        </w:rPr>
        <w:t xml:space="preserve"> di Bologna, Bologna, Italy.  </w:t>
      </w:r>
      <w:proofErr w:type="spellStart"/>
      <w:r w:rsidRPr="00D946F2">
        <w:rPr>
          <w:rFonts w:eastAsia="Times New Roman" w:cstheme="minorHAnsi"/>
          <w:sz w:val="24"/>
          <w:szCs w:val="24"/>
        </w:rPr>
        <w:t>ITiCSE</w:t>
      </w:r>
      <w:proofErr w:type="spellEnd"/>
      <w:r w:rsidRPr="00D946F2">
        <w:rPr>
          <w:rFonts w:eastAsia="Times New Roman" w:cstheme="minorHAnsi"/>
          <w:sz w:val="24"/>
          <w:szCs w:val="24"/>
        </w:rPr>
        <w:t xml:space="preserve"> will be kept in the vicinity of Europe for the next 4 years. </w:t>
      </w:r>
    </w:p>
    <w:p w14:paraId="592EF9AD" w14:textId="2A638AD9" w:rsidR="00D946F2" w:rsidRPr="00D946F2" w:rsidRDefault="00D946F2" w:rsidP="00D946F2">
      <w:pPr>
        <w:numPr>
          <w:ilvl w:val="0"/>
          <w:numId w:val="29"/>
        </w:numPr>
        <w:spacing w:after="0" w:line="240" w:lineRule="auto"/>
        <w:textAlignment w:val="baseline"/>
        <w:rPr>
          <w:rFonts w:eastAsia="Times New Roman" w:cstheme="minorHAnsi"/>
          <w:sz w:val="24"/>
          <w:szCs w:val="24"/>
        </w:rPr>
      </w:pPr>
      <w:r w:rsidRPr="00D946F2">
        <w:rPr>
          <w:rFonts w:eastAsia="Times New Roman" w:cstheme="minorHAnsi"/>
          <w:sz w:val="24"/>
          <w:szCs w:val="24"/>
        </w:rPr>
        <w:t>The International Computing Education Research (ICER) Workshop, September 8-12, 2016 Melbourne, Australia. There were 84 people in attendance.  </w:t>
      </w:r>
    </w:p>
    <w:p w14:paraId="7A2D5A08" w14:textId="77777777" w:rsidR="00D946F2" w:rsidRPr="00D946F2" w:rsidRDefault="00D946F2" w:rsidP="00D946F2">
      <w:pPr>
        <w:spacing w:after="0" w:line="240" w:lineRule="auto"/>
        <w:rPr>
          <w:rFonts w:eastAsia="Times New Roman" w:cstheme="minorHAnsi"/>
          <w:sz w:val="24"/>
          <w:szCs w:val="24"/>
        </w:rPr>
      </w:pPr>
    </w:p>
    <w:p w14:paraId="38E3CC3C" w14:textId="77777777" w:rsidR="00D946F2" w:rsidRPr="00D946F2" w:rsidRDefault="00D946F2" w:rsidP="00D946F2">
      <w:pPr>
        <w:spacing w:after="0" w:line="240" w:lineRule="auto"/>
        <w:rPr>
          <w:rFonts w:eastAsia="Times New Roman" w:cstheme="minorHAnsi"/>
          <w:sz w:val="24"/>
          <w:szCs w:val="24"/>
        </w:rPr>
      </w:pPr>
      <w:r w:rsidRPr="00D946F2">
        <w:rPr>
          <w:rFonts w:eastAsia="Times New Roman" w:cstheme="minorHAnsi"/>
          <w:sz w:val="24"/>
          <w:szCs w:val="24"/>
        </w:rPr>
        <w:t>In-cooperation (with SIGCSE) status was approved for a number of conferences in FY17</w:t>
      </w:r>
    </w:p>
    <w:p w14:paraId="161EDFDC"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proofErr w:type="spellStart"/>
      <w:r w:rsidRPr="00D946F2">
        <w:rPr>
          <w:rFonts w:eastAsia="Times New Roman" w:cstheme="minorHAnsi"/>
          <w:sz w:val="24"/>
          <w:szCs w:val="24"/>
        </w:rPr>
        <w:t>Koli</w:t>
      </w:r>
      <w:proofErr w:type="spellEnd"/>
      <w:r w:rsidRPr="00D946F2">
        <w:rPr>
          <w:rFonts w:eastAsia="Times New Roman" w:cstheme="minorHAnsi"/>
          <w:sz w:val="24"/>
          <w:szCs w:val="24"/>
        </w:rPr>
        <w:t xml:space="preserve"> Calling 2017</w:t>
      </w:r>
    </w:p>
    <w:p w14:paraId="397EA808"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r w:rsidRPr="00D946F2">
        <w:rPr>
          <w:rFonts w:eastAsia="Times New Roman" w:cstheme="minorHAnsi"/>
          <w:sz w:val="24"/>
          <w:szCs w:val="24"/>
        </w:rPr>
        <w:t>Western Canadian Conference on Computing Education (WCCCE 2017)</w:t>
      </w:r>
    </w:p>
    <w:p w14:paraId="4B00FBB8"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r w:rsidRPr="00D946F2">
        <w:rPr>
          <w:rFonts w:eastAsia="Times New Roman" w:cstheme="minorHAnsi"/>
          <w:sz w:val="24"/>
          <w:szCs w:val="24"/>
        </w:rPr>
        <w:t>Working Shop in Primary and Secondary Computing Education (</w:t>
      </w:r>
      <w:proofErr w:type="spellStart"/>
      <w:r w:rsidRPr="00D946F2">
        <w:rPr>
          <w:rFonts w:eastAsia="Times New Roman" w:cstheme="minorHAnsi"/>
          <w:sz w:val="24"/>
          <w:szCs w:val="24"/>
        </w:rPr>
        <w:t>WiPSCE</w:t>
      </w:r>
      <w:proofErr w:type="spellEnd"/>
      <w:r w:rsidRPr="00D946F2">
        <w:rPr>
          <w:rFonts w:eastAsia="Times New Roman" w:cstheme="minorHAnsi"/>
          <w:sz w:val="24"/>
          <w:szCs w:val="24"/>
        </w:rPr>
        <w:t xml:space="preserve"> 2017)</w:t>
      </w:r>
    </w:p>
    <w:p w14:paraId="7FC5A040"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r w:rsidRPr="00D946F2">
        <w:rPr>
          <w:rFonts w:eastAsia="Times New Roman" w:cstheme="minorHAnsi"/>
          <w:sz w:val="24"/>
          <w:szCs w:val="24"/>
        </w:rPr>
        <w:t>Several Consortium for Computing Sciences in Colleges (CCSC) regional conferences including CCSC-MW ‘17, CCSC-SE’17, CCSC-NW’17, CCSC-EA’17, CCSC-RM’17, CCSC-MS’17, CCSC-NE’17, CCSC-SW’17, CCSC-CP’17, and CCSC-SC’17</w:t>
      </w:r>
    </w:p>
    <w:p w14:paraId="5BA1B25B"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r w:rsidRPr="00D946F2">
        <w:rPr>
          <w:rFonts w:eastAsia="Times New Roman" w:cstheme="minorHAnsi"/>
          <w:sz w:val="24"/>
          <w:szCs w:val="24"/>
        </w:rPr>
        <w:t>First Annual Conference on Research on Equity and Sustained Participation in Engineering, Computing, and Technology (RESPECT 2018)</w:t>
      </w:r>
    </w:p>
    <w:p w14:paraId="654437AE" w14:textId="77777777" w:rsidR="00D946F2" w:rsidRPr="00D946F2" w:rsidRDefault="00D946F2" w:rsidP="00D946F2">
      <w:pPr>
        <w:numPr>
          <w:ilvl w:val="0"/>
          <w:numId w:val="30"/>
        </w:numPr>
        <w:spacing w:after="0" w:line="240" w:lineRule="auto"/>
        <w:textAlignment w:val="baseline"/>
        <w:rPr>
          <w:rFonts w:eastAsia="Times New Roman" w:cstheme="minorHAnsi"/>
          <w:sz w:val="24"/>
          <w:szCs w:val="24"/>
        </w:rPr>
      </w:pPr>
      <w:r w:rsidRPr="00D946F2">
        <w:rPr>
          <w:rFonts w:eastAsia="Times New Roman" w:cstheme="minorHAnsi"/>
          <w:sz w:val="24"/>
          <w:szCs w:val="24"/>
        </w:rPr>
        <w:t>Australasian Computing Education Conference (ACE 2017)</w:t>
      </w:r>
    </w:p>
    <w:p w14:paraId="0518FA43" w14:textId="77777777" w:rsidR="00D946F2" w:rsidRPr="00D946F2" w:rsidRDefault="00D946F2" w:rsidP="00D946F2">
      <w:pPr>
        <w:spacing w:after="0" w:line="240" w:lineRule="auto"/>
        <w:rPr>
          <w:rFonts w:eastAsia="Times New Roman" w:cstheme="minorHAnsi"/>
          <w:sz w:val="24"/>
          <w:szCs w:val="24"/>
        </w:rPr>
      </w:pPr>
    </w:p>
    <w:p w14:paraId="2A458CF8" w14:textId="77777777" w:rsidR="00D946F2" w:rsidRPr="00D946F2" w:rsidRDefault="00D946F2" w:rsidP="00D946F2">
      <w:pPr>
        <w:spacing w:after="0" w:line="240" w:lineRule="auto"/>
        <w:rPr>
          <w:rFonts w:eastAsia="Times New Roman" w:cstheme="minorHAnsi"/>
          <w:sz w:val="24"/>
          <w:szCs w:val="24"/>
        </w:rPr>
      </w:pPr>
      <w:r w:rsidRPr="00D946F2">
        <w:rPr>
          <w:rFonts w:eastAsia="Times New Roman" w:cstheme="minorHAnsi"/>
          <w:sz w:val="24"/>
          <w:szCs w:val="24"/>
        </w:rPr>
        <w:t>Programs</w:t>
      </w:r>
    </w:p>
    <w:p w14:paraId="493DDB83" w14:textId="77777777" w:rsidR="00D946F2" w:rsidRPr="00D946F2" w:rsidRDefault="00D946F2" w:rsidP="00D946F2">
      <w:pPr>
        <w:numPr>
          <w:ilvl w:val="0"/>
          <w:numId w:val="31"/>
        </w:numPr>
        <w:spacing w:after="0" w:line="240" w:lineRule="auto"/>
        <w:textAlignment w:val="baseline"/>
        <w:rPr>
          <w:rFonts w:eastAsia="Times New Roman" w:cstheme="minorHAnsi"/>
          <w:sz w:val="24"/>
          <w:szCs w:val="24"/>
        </w:rPr>
      </w:pPr>
      <w:r w:rsidRPr="00D946F2">
        <w:rPr>
          <w:rFonts w:eastAsia="Times New Roman" w:cstheme="minorHAnsi"/>
          <w:sz w:val="24"/>
          <w:szCs w:val="24"/>
        </w:rPr>
        <w:t xml:space="preserve">Twenty-four applications were received in FY 2017 with six SIGCSE Special Projects funded for a total of $19,560. </w:t>
      </w:r>
    </w:p>
    <w:p w14:paraId="651B0D20" w14:textId="77777777" w:rsidR="00D946F2" w:rsidRPr="00D946F2" w:rsidRDefault="00D946F2" w:rsidP="00D946F2">
      <w:pPr>
        <w:numPr>
          <w:ilvl w:val="0"/>
          <w:numId w:val="32"/>
        </w:numPr>
        <w:spacing w:after="0" w:line="240" w:lineRule="auto"/>
        <w:textAlignment w:val="baseline"/>
        <w:rPr>
          <w:rFonts w:eastAsia="Times New Roman" w:cstheme="minorHAnsi"/>
          <w:sz w:val="24"/>
          <w:szCs w:val="24"/>
        </w:rPr>
      </w:pPr>
      <w:r w:rsidRPr="00D946F2">
        <w:rPr>
          <w:rFonts w:eastAsia="Times New Roman" w:cstheme="minorHAnsi"/>
          <w:sz w:val="24"/>
          <w:szCs w:val="24"/>
        </w:rPr>
        <w:lastRenderedPageBreak/>
        <w:t xml:space="preserve">The Speaker’s Fund was used to support the dissemination of outstanding SIGCSE Symposium, </w:t>
      </w:r>
      <w:proofErr w:type="spellStart"/>
      <w:r w:rsidRPr="00D946F2">
        <w:rPr>
          <w:rFonts w:eastAsia="Times New Roman" w:cstheme="minorHAnsi"/>
          <w:sz w:val="24"/>
          <w:szCs w:val="24"/>
        </w:rPr>
        <w:t>ITiCSE</w:t>
      </w:r>
      <w:proofErr w:type="spellEnd"/>
      <w:r w:rsidRPr="00D946F2">
        <w:rPr>
          <w:rFonts w:eastAsia="Times New Roman" w:cstheme="minorHAnsi"/>
          <w:sz w:val="24"/>
          <w:szCs w:val="24"/>
        </w:rPr>
        <w:t>, or ICER presentations to in-cooperation conferences.  Speakers were supported for two conferences in FY 2016 for a total of $2,000.00.</w:t>
      </w:r>
    </w:p>
    <w:p w14:paraId="59D36AFA" w14:textId="77777777" w:rsidR="00D946F2" w:rsidRPr="00D946F2" w:rsidRDefault="00D946F2" w:rsidP="00D946F2">
      <w:pPr>
        <w:numPr>
          <w:ilvl w:val="0"/>
          <w:numId w:val="32"/>
        </w:numPr>
        <w:spacing w:after="0" w:line="240" w:lineRule="auto"/>
        <w:textAlignment w:val="baseline"/>
        <w:rPr>
          <w:rFonts w:eastAsia="Times New Roman" w:cstheme="minorHAnsi"/>
          <w:sz w:val="24"/>
          <w:szCs w:val="24"/>
        </w:rPr>
      </w:pPr>
      <w:r w:rsidRPr="00D946F2">
        <w:rPr>
          <w:rFonts w:eastAsia="Times New Roman" w:cstheme="minorHAnsi"/>
          <w:sz w:val="24"/>
          <w:szCs w:val="24"/>
        </w:rPr>
        <w:t>The Travel Grant Program supports first-time attendance at the SIGCSE Symposium for faculty and K-12 teachers by providing $500 for travel.  Six awards were made to support attendance at the 2017 SIGCSE Technical Symposium.</w:t>
      </w:r>
    </w:p>
    <w:p w14:paraId="1EBBD74F" w14:textId="77777777" w:rsidR="00D946F2" w:rsidRPr="00D946F2" w:rsidRDefault="00D946F2" w:rsidP="00D946F2">
      <w:pPr>
        <w:numPr>
          <w:ilvl w:val="0"/>
          <w:numId w:val="32"/>
        </w:numPr>
        <w:spacing w:after="0" w:line="240" w:lineRule="auto"/>
        <w:textAlignment w:val="baseline"/>
        <w:rPr>
          <w:rFonts w:eastAsia="Times New Roman" w:cstheme="minorHAnsi"/>
          <w:sz w:val="24"/>
          <w:szCs w:val="24"/>
        </w:rPr>
      </w:pPr>
      <w:r w:rsidRPr="00D946F2">
        <w:rPr>
          <w:rFonts w:eastAsia="Times New Roman" w:cstheme="minorHAnsi"/>
          <w:sz w:val="24"/>
          <w:szCs w:val="24"/>
        </w:rPr>
        <w:t>The annual Doctoral Consortium was held in conjunction with the 2016 International Computing Education Research (ICER) Workshop in Melbourne, Australia.  There were 19 participating doctoral students.</w:t>
      </w:r>
    </w:p>
    <w:p w14:paraId="273FA70D" w14:textId="77777777" w:rsidR="00D946F2" w:rsidRPr="00D946F2" w:rsidRDefault="00D946F2" w:rsidP="00D946F2">
      <w:pPr>
        <w:numPr>
          <w:ilvl w:val="0"/>
          <w:numId w:val="32"/>
        </w:numPr>
        <w:spacing w:after="0" w:line="240" w:lineRule="auto"/>
        <w:textAlignment w:val="baseline"/>
        <w:rPr>
          <w:rFonts w:eastAsia="Times New Roman" w:cstheme="minorHAnsi"/>
          <w:sz w:val="24"/>
          <w:szCs w:val="24"/>
        </w:rPr>
      </w:pPr>
      <w:r w:rsidRPr="00D946F2">
        <w:rPr>
          <w:rFonts w:eastAsia="Times New Roman" w:cstheme="minorHAnsi"/>
          <w:sz w:val="24"/>
          <w:szCs w:val="24"/>
        </w:rPr>
        <w:t>Every other year the SIGCSE Board sponsors a Department Chairs Roundtable where challenges and opportunities for people serving as departmental chairs are discussed and addressed. On March 8, 2017 the Department Chairs Roundtable was held in Seattle, Washington. The event was organized by Mary Lou Maher and Frank Young, and thirteen people attended. SIGCSE provided funds for meals at the event, which was partially offset by a nominal charge for attendance</w:t>
      </w:r>
    </w:p>
    <w:p w14:paraId="4FF85DC9" w14:textId="5D616CAD" w:rsidR="00D946F2" w:rsidRPr="00D946F2" w:rsidRDefault="00D946F2" w:rsidP="00D946F2">
      <w:pPr>
        <w:numPr>
          <w:ilvl w:val="0"/>
          <w:numId w:val="32"/>
        </w:numPr>
        <w:spacing w:after="0" w:line="240" w:lineRule="auto"/>
        <w:textAlignment w:val="baseline"/>
        <w:rPr>
          <w:rFonts w:eastAsia="Times New Roman" w:cstheme="minorHAnsi"/>
          <w:sz w:val="24"/>
          <w:szCs w:val="24"/>
        </w:rPr>
      </w:pPr>
      <w:r w:rsidRPr="00D946F2">
        <w:rPr>
          <w:rFonts w:eastAsia="Times New Roman" w:cstheme="minorHAnsi"/>
          <w:sz w:val="24"/>
          <w:szCs w:val="24"/>
        </w:rPr>
        <w:t>The 2017 SIGCSE Symposium held twenty four three-hour workshops for professional development. In addition, the SIGCSE Symposium provided meeting space for eleven events</w:t>
      </w:r>
      <w:r w:rsidR="00201389">
        <w:rPr>
          <w:rFonts w:eastAsia="Times New Roman" w:cstheme="minorHAnsi"/>
          <w:sz w:val="24"/>
          <w:szCs w:val="24"/>
        </w:rPr>
        <w:t>,</w:t>
      </w:r>
      <w:r w:rsidRPr="00D946F2">
        <w:rPr>
          <w:rFonts w:eastAsia="Times New Roman" w:cstheme="minorHAnsi"/>
          <w:sz w:val="24"/>
          <w:szCs w:val="24"/>
        </w:rPr>
        <w:t xml:space="preserve"> namely POGIL in CS, Managing the Early Academic Career for Women Faculty and Women Graduate Students, Strategies for Integrating Driverless Cars into the Computing Curricula, Aligning to the ACM Cybersecurity-infused Computer Science Transfer Curriculum, Making K-12 Computer Science Accessible, POSSE Roundup, Student Participation in Humanitarian Open Source Software, NSF UP CS Ed Research Event for Emerging CS Education Researchers at SIGCSE, ACM Joint Task Force for Cybersecurity Education, </w:t>
      </w:r>
      <w:proofErr w:type="spellStart"/>
      <w:r w:rsidRPr="00D946F2">
        <w:rPr>
          <w:rFonts w:eastAsia="Times New Roman" w:cstheme="minorHAnsi"/>
          <w:sz w:val="24"/>
          <w:szCs w:val="24"/>
        </w:rPr>
        <w:t>CSforAll</w:t>
      </w:r>
      <w:proofErr w:type="spellEnd"/>
      <w:r w:rsidRPr="00D946F2">
        <w:rPr>
          <w:rFonts w:eastAsia="Times New Roman" w:cstheme="minorHAnsi"/>
          <w:sz w:val="24"/>
          <w:szCs w:val="24"/>
        </w:rPr>
        <w:t xml:space="preserve"> Consortium Networking Reception at SIGCSE, Breakfast with </w:t>
      </w:r>
      <w:proofErr w:type="spellStart"/>
      <w:r w:rsidRPr="00D946F2">
        <w:rPr>
          <w:rFonts w:eastAsia="Times New Roman" w:cstheme="minorHAnsi"/>
          <w:sz w:val="24"/>
          <w:szCs w:val="24"/>
        </w:rPr>
        <w:t>BlueJ</w:t>
      </w:r>
      <w:proofErr w:type="spellEnd"/>
      <w:r w:rsidRPr="00D946F2">
        <w:rPr>
          <w:rFonts w:eastAsia="Times New Roman" w:cstheme="minorHAnsi"/>
          <w:sz w:val="24"/>
          <w:szCs w:val="24"/>
        </w:rPr>
        <w:t xml:space="preserve"> and </w:t>
      </w:r>
      <w:proofErr w:type="spellStart"/>
      <w:r w:rsidRPr="00D946F2">
        <w:rPr>
          <w:rFonts w:eastAsia="Times New Roman" w:cstheme="minorHAnsi"/>
          <w:sz w:val="24"/>
          <w:szCs w:val="24"/>
        </w:rPr>
        <w:t>Greenfoot</w:t>
      </w:r>
      <w:proofErr w:type="spellEnd"/>
      <w:r w:rsidRPr="00D946F2">
        <w:rPr>
          <w:rFonts w:eastAsia="Times New Roman" w:cstheme="minorHAnsi"/>
          <w:sz w:val="24"/>
          <w:szCs w:val="24"/>
        </w:rPr>
        <w:t>, and CRA Teaching Track Faculty Lunch.</w:t>
      </w:r>
    </w:p>
    <w:p w14:paraId="0632CD7A" w14:textId="77777777" w:rsidR="00D946F2" w:rsidRPr="00D946F2" w:rsidRDefault="00D946F2" w:rsidP="00D946F2">
      <w:pPr>
        <w:shd w:val="clear" w:color="auto" w:fill="FFFFFF"/>
        <w:spacing w:after="0" w:line="240" w:lineRule="auto"/>
        <w:rPr>
          <w:rFonts w:eastAsia="Times New Roman" w:cstheme="minorHAnsi"/>
          <w:sz w:val="24"/>
          <w:szCs w:val="24"/>
        </w:rPr>
      </w:pPr>
    </w:p>
    <w:p w14:paraId="6601728C"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SIGGRAPH</w:t>
      </w:r>
    </w:p>
    <w:p w14:paraId="60944BA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Ed Council representative: Ginger Alford, Education Chair of SIGGRAPH </w:t>
      </w:r>
    </w:p>
    <w:p w14:paraId="34277454" w14:textId="77777777" w:rsidR="00D946F2" w:rsidRPr="00D946F2" w:rsidRDefault="00D946F2" w:rsidP="00D946F2">
      <w:pPr>
        <w:shd w:val="clear" w:color="auto" w:fill="FFFFFF"/>
        <w:spacing w:after="0" w:line="240" w:lineRule="auto"/>
        <w:rPr>
          <w:rFonts w:eastAsia="Times New Roman" w:cstheme="minorHAnsi"/>
          <w:sz w:val="24"/>
          <w:szCs w:val="24"/>
        </w:rPr>
      </w:pPr>
    </w:p>
    <w:p w14:paraId="68A67D80"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2016-2017 SIGGRAPH Education Committee has several subgroups involved in conference and year-round activities. For example, much of our recent work centered on preparing for the conference's Education Forum, scheduled to begin 7/30/2017 at SIGGRAPH 2017 in LA. Spearheaded by our conference liaison, SIGGRAPH 2017's programming includes panels on industry perspectives, Computer Graphics Educational Material Sources (CGEMS), and interdisciplinary curricula (CS + X). To engage SIGGRAPH educators and entice their participation in our committee, we have scheduled an open forum to discuss the conference and the committee's interesting work. The open forum will be followed by a Meet and Greet during which we can get to know attendees. </w:t>
      </w:r>
    </w:p>
    <w:p w14:paraId="5629802C" w14:textId="77777777" w:rsidR="00D946F2" w:rsidRPr="00D946F2" w:rsidRDefault="00D946F2" w:rsidP="00D946F2">
      <w:pPr>
        <w:shd w:val="clear" w:color="auto" w:fill="FFFFFF"/>
        <w:spacing w:after="0" w:line="240" w:lineRule="auto"/>
        <w:rPr>
          <w:rFonts w:eastAsia="Times New Roman" w:cstheme="minorHAnsi"/>
          <w:sz w:val="24"/>
          <w:szCs w:val="24"/>
        </w:rPr>
      </w:pPr>
    </w:p>
    <w:p w14:paraId="11270EA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In an effort to link SIGCSE and SIGGRAPH, one of this year's conference sessions will be a SIGCSE Reprise during which four outstanding and relevant-to-SIGGRAPH papers originally presented at SIGCSE 2017 will be presented at SIGGRAPH 2017. </w:t>
      </w:r>
    </w:p>
    <w:p w14:paraId="226AAB89" w14:textId="77777777" w:rsidR="00D946F2" w:rsidRPr="00D946F2" w:rsidRDefault="00D946F2" w:rsidP="00D946F2">
      <w:pPr>
        <w:shd w:val="clear" w:color="auto" w:fill="FFFFFF"/>
        <w:spacing w:after="0" w:line="240" w:lineRule="auto"/>
        <w:rPr>
          <w:rFonts w:eastAsia="Times New Roman" w:cstheme="minorHAnsi"/>
          <w:sz w:val="24"/>
          <w:szCs w:val="24"/>
        </w:rPr>
      </w:pPr>
    </w:p>
    <w:p w14:paraId="7143727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lastRenderedPageBreak/>
        <w:t>Immediately prior to the conference, our committee will meet to discuss activities and strategies. Specific topics include: our mission and goals, CGEMS, planning for the 2018 conference, SIGGRAPH Education website updates, outreach (global, K12, other organizations), and continuing the curriculum study.</w:t>
      </w:r>
    </w:p>
    <w:p w14:paraId="438A6AC9" w14:textId="77777777" w:rsidR="00D946F2" w:rsidRPr="00D946F2" w:rsidRDefault="00D946F2" w:rsidP="00D946F2">
      <w:pPr>
        <w:shd w:val="clear" w:color="auto" w:fill="FFFFFF"/>
        <w:spacing w:after="0" w:line="240" w:lineRule="auto"/>
        <w:rPr>
          <w:rFonts w:eastAsia="Times New Roman" w:cstheme="minorHAnsi"/>
          <w:sz w:val="24"/>
          <w:szCs w:val="24"/>
        </w:rPr>
      </w:pPr>
    </w:p>
    <w:p w14:paraId="302F8619"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SIGHPC</w:t>
      </w:r>
    </w:p>
    <w:p w14:paraId="2A38483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Ed Council representative: Steven I. Gordon</w:t>
      </w:r>
    </w:p>
    <w:p w14:paraId="4C367B35" w14:textId="77777777" w:rsidR="00D946F2" w:rsidRPr="00D946F2" w:rsidRDefault="00D946F2" w:rsidP="00D946F2">
      <w:pPr>
        <w:shd w:val="clear" w:color="auto" w:fill="FFFFFF"/>
        <w:spacing w:after="0" w:line="240" w:lineRule="auto"/>
        <w:rPr>
          <w:rFonts w:eastAsia="Times New Roman" w:cstheme="minorHAnsi"/>
          <w:sz w:val="24"/>
          <w:szCs w:val="24"/>
        </w:rPr>
      </w:pPr>
    </w:p>
    <w:p w14:paraId="6121804F"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SIGHPC represents the community of high performance computing academics and professionals from around the world. SIGHPC awards the SIGHPC/Intel Computational &amp; Data Science Fellowships annually.  Computational and Data Science Fellowships is a program to increase the diversity of students pursuing graduate degrees in data science and computational science. Sixteen fellowships were awarded in 2016 and the next cadre of fellowships will be announced in July 2017.</w:t>
      </w:r>
    </w:p>
    <w:p w14:paraId="5D4451A8" w14:textId="77777777" w:rsidR="00D946F2" w:rsidRPr="00D946F2" w:rsidRDefault="00D946F2" w:rsidP="00D946F2">
      <w:pPr>
        <w:shd w:val="clear" w:color="auto" w:fill="FFFFFF"/>
        <w:spacing w:after="0" w:line="240" w:lineRule="auto"/>
        <w:rPr>
          <w:rFonts w:eastAsia="Times New Roman" w:cstheme="minorHAnsi"/>
          <w:sz w:val="24"/>
          <w:szCs w:val="24"/>
        </w:rPr>
      </w:pPr>
    </w:p>
    <w:p w14:paraId="20FD76A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SIGHPC Education chapter has as its purpose the promotion of interest in and knowledge of applications of High Performance Computing (HPC).  The chapter sponsors webinars focusing on both undergraduate and graduate education programs that include applications of high performance computing to solve problems in science, engineering, and data science as well as educational efforts that promote technology education at all education levels.  The chapter also maintains a list of online training and education materials that are used to educate the current generation of students in the applications of high performance computing.</w:t>
      </w:r>
    </w:p>
    <w:p w14:paraId="36BD5EE6" w14:textId="77777777" w:rsidR="00D946F2" w:rsidRPr="00D946F2" w:rsidRDefault="00D946F2" w:rsidP="00D946F2">
      <w:pPr>
        <w:spacing w:after="0" w:line="240" w:lineRule="auto"/>
        <w:rPr>
          <w:rFonts w:cstheme="minorHAnsi"/>
          <w:b/>
          <w:sz w:val="24"/>
          <w:szCs w:val="24"/>
        </w:rPr>
      </w:pPr>
    </w:p>
    <w:p w14:paraId="19EE77EC" w14:textId="77777777" w:rsidR="00D946F2" w:rsidRPr="00D946F2" w:rsidRDefault="00D946F2" w:rsidP="00D946F2">
      <w:pPr>
        <w:spacing w:after="0" w:line="240" w:lineRule="auto"/>
        <w:rPr>
          <w:rFonts w:cstheme="minorHAnsi"/>
          <w:b/>
          <w:sz w:val="24"/>
          <w:szCs w:val="24"/>
        </w:rPr>
      </w:pPr>
      <w:r w:rsidRPr="00D946F2">
        <w:rPr>
          <w:rFonts w:cstheme="minorHAnsi"/>
          <w:b/>
          <w:sz w:val="24"/>
          <w:szCs w:val="24"/>
        </w:rPr>
        <w:t>SIGITE</w:t>
      </w:r>
    </w:p>
    <w:p w14:paraId="6C7B4E75"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Education Council Representative: ​</w:t>
      </w:r>
      <w:proofErr w:type="spellStart"/>
      <w:r w:rsidRPr="00D946F2">
        <w:rPr>
          <w:rFonts w:cstheme="minorHAnsi"/>
          <w:sz w:val="24"/>
          <w:szCs w:val="24"/>
        </w:rPr>
        <w:t>Mihaela</w:t>
      </w:r>
      <w:proofErr w:type="spellEnd"/>
      <w:r w:rsidRPr="00D946F2">
        <w:rPr>
          <w:rFonts w:cstheme="minorHAnsi"/>
          <w:sz w:val="24"/>
          <w:szCs w:val="24"/>
        </w:rPr>
        <w:t xml:space="preserve"> Sabin </w:t>
      </w:r>
    </w:p>
    <w:p w14:paraId="517DC169" w14:textId="77777777" w:rsidR="00D946F2" w:rsidRPr="00D946F2" w:rsidRDefault="00D946F2" w:rsidP="00D946F2">
      <w:pPr>
        <w:spacing w:after="0" w:line="240" w:lineRule="auto"/>
        <w:rPr>
          <w:rFonts w:cstheme="minorHAnsi"/>
          <w:sz w:val="24"/>
          <w:szCs w:val="24"/>
        </w:rPr>
      </w:pPr>
    </w:p>
    <w:p w14:paraId="6071A9FE"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Organization </w:t>
      </w:r>
    </w:p>
    <w:p w14:paraId="03934EBE" w14:textId="77777777" w:rsidR="00D946F2" w:rsidRPr="00D946F2" w:rsidRDefault="00D946F2" w:rsidP="00D946F2">
      <w:pPr>
        <w:numPr>
          <w:ilvl w:val="0"/>
          <w:numId w:val="6"/>
        </w:numPr>
        <w:spacing w:after="0" w:line="240" w:lineRule="auto"/>
        <w:rPr>
          <w:rFonts w:cstheme="minorHAnsi"/>
          <w:sz w:val="24"/>
          <w:szCs w:val="24"/>
        </w:rPr>
      </w:pPr>
      <w:r w:rsidRPr="00D946F2">
        <w:rPr>
          <w:rFonts w:cstheme="minorHAnsi"/>
          <w:sz w:val="24"/>
          <w:szCs w:val="24"/>
        </w:rPr>
        <w:t xml:space="preserve">Financially stable, about $115K in account </w:t>
      </w:r>
    </w:p>
    <w:p w14:paraId="45407DDB" w14:textId="77777777" w:rsidR="00D946F2" w:rsidRPr="00D946F2" w:rsidRDefault="00D946F2" w:rsidP="00D946F2">
      <w:pPr>
        <w:numPr>
          <w:ilvl w:val="0"/>
          <w:numId w:val="6"/>
        </w:numPr>
        <w:spacing w:after="0" w:line="240" w:lineRule="auto"/>
        <w:rPr>
          <w:rFonts w:cstheme="minorHAnsi"/>
          <w:sz w:val="24"/>
          <w:szCs w:val="24"/>
        </w:rPr>
      </w:pPr>
      <w:r w:rsidRPr="00D946F2">
        <w:rPr>
          <w:rFonts w:cstheme="minorHAnsi"/>
          <w:sz w:val="24"/>
          <w:szCs w:val="24"/>
        </w:rPr>
        <w:t xml:space="preserve">Membership stable, FY16: 336 members </w:t>
      </w:r>
    </w:p>
    <w:p w14:paraId="56290230"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Membership communication </w:t>
      </w:r>
    </w:p>
    <w:p w14:paraId="7E45DE26" w14:textId="77777777" w:rsidR="00D946F2" w:rsidRPr="00D946F2" w:rsidRDefault="00D946F2" w:rsidP="00D946F2">
      <w:pPr>
        <w:numPr>
          <w:ilvl w:val="0"/>
          <w:numId w:val="7"/>
        </w:numPr>
        <w:spacing w:after="0" w:line="240" w:lineRule="auto"/>
        <w:rPr>
          <w:rFonts w:cstheme="minorHAnsi"/>
          <w:sz w:val="24"/>
          <w:szCs w:val="24"/>
        </w:rPr>
      </w:pPr>
      <w:r w:rsidRPr="00D946F2">
        <w:rPr>
          <w:rFonts w:cstheme="minorHAnsi"/>
          <w:sz w:val="24"/>
          <w:szCs w:val="24"/>
        </w:rPr>
        <w:t xml:space="preserve">Newsletter </w:t>
      </w:r>
    </w:p>
    <w:p w14:paraId="59685B87" w14:textId="77777777" w:rsidR="00D946F2" w:rsidRPr="00D946F2" w:rsidRDefault="00D946F2" w:rsidP="00D946F2">
      <w:pPr>
        <w:numPr>
          <w:ilvl w:val="0"/>
          <w:numId w:val="7"/>
        </w:numPr>
        <w:spacing w:after="0" w:line="240" w:lineRule="auto"/>
        <w:rPr>
          <w:rFonts w:cstheme="minorHAnsi"/>
          <w:sz w:val="24"/>
          <w:szCs w:val="24"/>
        </w:rPr>
      </w:pPr>
      <w:r w:rsidRPr="00D946F2">
        <w:rPr>
          <w:rFonts w:cstheme="minorHAnsi"/>
          <w:sz w:val="24"/>
          <w:szCs w:val="24"/>
        </w:rPr>
        <w:t xml:space="preserve">Active </w:t>
      </w:r>
      <w:proofErr w:type="spellStart"/>
      <w:r w:rsidRPr="00D946F2">
        <w:rPr>
          <w:rFonts w:cstheme="minorHAnsi"/>
          <w:sz w:val="24"/>
          <w:szCs w:val="24"/>
        </w:rPr>
        <w:t>listserve</w:t>
      </w:r>
      <w:proofErr w:type="spellEnd"/>
      <w:r w:rsidRPr="00D946F2">
        <w:rPr>
          <w:rFonts w:cstheme="minorHAnsi"/>
          <w:sz w:val="24"/>
          <w:szCs w:val="24"/>
        </w:rPr>
        <w:t xml:space="preserve">: job postings, conference announcements, committee solicitations </w:t>
      </w:r>
    </w:p>
    <w:p w14:paraId="138C3079"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Participation in the ACM Turing Award Celebration </w:t>
      </w:r>
    </w:p>
    <w:p w14:paraId="042C510D" w14:textId="77777777" w:rsidR="00D946F2" w:rsidRPr="00D946F2" w:rsidRDefault="00D946F2" w:rsidP="00D946F2">
      <w:pPr>
        <w:numPr>
          <w:ilvl w:val="0"/>
          <w:numId w:val="8"/>
        </w:numPr>
        <w:spacing w:after="0" w:line="240" w:lineRule="auto"/>
        <w:rPr>
          <w:rFonts w:cstheme="minorHAnsi"/>
          <w:sz w:val="24"/>
          <w:szCs w:val="24"/>
        </w:rPr>
      </w:pPr>
      <w:r w:rsidRPr="00D946F2">
        <w:rPr>
          <w:rFonts w:cstheme="minorHAnsi"/>
          <w:sz w:val="24"/>
          <w:szCs w:val="24"/>
        </w:rPr>
        <w:t xml:space="preserve">Sponsored one student to attend </w:t>
      </w:r>
    </w:p>
    <w:p w14:paraId="332E10F4" w14:textId="77777777" w:rsidR="00D946F2" w:rsidRPr="00D946F2" w:rsidRDefault="00D946F2" w:rsidP="00D946F2">
      <w:pPr>
        <w:numPr>
          <w:ilvl w:val="0"/>
          <w:numId w:val="8"/>
        </w:numPr>
        <w:spacing w:after="0" w:line="240" w:lineRule="auto"/>
        <w:rPr>
          <w:rFonts w:cstheme="minorHAnsi"/>
          <w:sz w:val="24"/>
          <w:szCs w:val="24"/>
        </w:rPr>
      </w:pPr>
      <w:r w:rsidRPr="00D946F2">
        <w:rPr>
          <w:rFonts w:cstheme="minorHAnsi"/>
          <w:sz w:val="24"/>
          <w:szCs w:val="24"/>
        </w:rPr>
        <w:t xml:space="preserve">Sponsored SIG Chair to attend </w:t>
      </w:r>
    </w:p>
    <w:p w14:paraId="094D2115"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2016 SIGITE/RIIT Conferences, September 28 - October 1, 2016 </w:t>
      </w:r>
    </w:p>
    <w:p w14:paraId="6EFADE32" w14:textId="47D27369" w:rsidR="00D946F2" w:rsidRPr="00D946F2" w:rsidRDefault="00D946F2" w:rsidP="00D946F2">
      <w:pPr>
        <w:numPr>
          <w:ilvl w:val="0"/>
          <w:numId w:val="9"/>
        </w:numPr>
        <w:spacing w:after="0" w:line="240" w:lineRule="auto"/>
        <w:rPr>
          <w:rFonts w:cstheme="minorHAnsi"/>
          <w:sz w:val="24"/>
          <w:szCs w:val="24"/>
        </w:rPr>
      </w:pPr>
      <w:r w:rsidRPr="00D946F2">
        <w:rPr>
          <w:rFonts w:cstheme="minorHAnsi"/>
          <w:sz w:val="24"/>
          <w:szCs w:val="24"/>
        </w:rPr>
        <w:t>Location: Boston, hosted by University of Massachusetts</w:t>
      </w:r>
      <w:r w:rsidR="00201389">
        <w:rPr>
          <w:rFonts w:cstheme="minorHAnsi"/>
          <w:sz w:val="24"/>
          <w:szCs w:val="24"/>
        </w:rPr>
        <w:t>-</w:t>
      </w:r>
      <w:r w:rsidRPr="00D946F2">
        <w:rPr>
          <w:rFonts w:cstheme="minorHAnsi"/>
          <w:sz w:val="24"/>
          <w:szCs w:val="24"/>
        </w:rPr>
        <w:t>Boston</w:t>
      </w:r>
    </w:p>
    <w:p w14:paraId="292B0D84" w14:textId="77777777" w:rsidR="00D946F2" w:rsidRPr="00D946F2" w:rsidRDefault="00D946F2" w:rsidP="00D946F2">
      <w:pPr>
        <w:numPr>
          <w:ilvl w:val="0"/>
          <w:numId w:val="9"/>
        </w:numPr>
        <w:spacing w:after="0" w:line="240" w:lineRule="auto"/>
        <w:rPr>
          <w:rFonts w:cstheme="minorHAnsi"/>
          <w:sz w:val="24"/>
          <w:szCs w:val="24"/>
        </w:rPr>
      </w:pPr>
      <w:r w:rsidRPr="00D946F2">
        <w:rPr>
          <w:rFonts w:cstheme="minorHAnsi"/>
          <w:sz w:val="24"/>
          <w:szCs w:val="24"/>
        </w:rPr>
        <w:t xml:space="preserve">Participation </w:t>
      </w:r>
    </w:p>
    <w:p w14:paraId="73B24369" w14:textId="77777777" w:rsidR="00D946F2" w:rsidRPr="00D946F2" w:rsidRDefault="00D946F2" w:rsidP="00D946F2">
      <w:pPr>
        <w:numPr>
          <w:ilvl w:val="1"/>
          <w:numId w:val="9"/>
        </w:numPr>
        <w:spacing w:after="0" w:line="240" w:lineRule="auto"/>
        <w:rPr>
          <w:rFonts w:cstheme="minorHAnsi"/>
          <w:sz w:val="24"/>
          <w:szCs w:val="24"/>
        </w:rPr>
      </w:pPr>
      <w:r w:rsidRPr="00D946F2">
        <w:rPr>
          <w:rFonts w:cstheme="minorHAnsi"/>
          <w:sz w:val="24"/>
          <w:szCs w:val="24"/>
        </w:rPr>
        <w:t xml:space="preserve">151 attendees </w:t>
      </w:r>
    </w:p>
    <w:p w14:paraId="18D117C5" w14:textId="77777777" w:rsidR="00D946F2" w:rsidRPr="00D946F2" w:rsidRDefault="00D946F2" w:rsidP="00D946F2">
      <w:pPr>
        <w:numPr>
          <w:ilvl w:val="1"/>
          <w:numId w:val="9"/>
        </w:numPr>
        <w:spacing w:after="0" w:line="240" w:lineRule="auto"/>
        <w:rPr>
          <w:rFonts w:cstheme="minorHAnsi"/>
          <w:sz w:val="24"/>
          <w:szCs w:val="24"/>
        </w:rPr>
      </w:pPr>
      <w:r w:rsidRPr="00D946F2">
        <w:rPr>
          <w:rFonts w:cstheme="minorHAnsi"/>
          <w:sz w:val="24"/>
          <w:szCs w:val="24"/>
        </w:rPr>
        <w:t xml:space="preserve">114 submissions, 87 paper submissions </w:t>
      </w:r>
    </w:p>
    <w:p w14:paraId="2889A786" w14:textId="77777777" w:rsidR="00D946F2" w:rsidRPr="00D946F2" w:rsidRDefault="00D946F2" w:rsidP="00D946F2">
      <w:pPr>
        <w:numPr>
          <w:ilvl w:val="0"/>
          <w:numId w:val="10"/>
        </w:numPr>
        <w:spacing w:after="0" w:line="240" w:lineRule="auto"/>
        <w:rPr>
          <w:rFonts w:cstheme="minorHAnsi"/>
          <w:sz w:val="24"/>
          <w:szCs w:val="24"/>
        </w:rPr>
      </w:pPr>
      <w:r w:rsidRPr="00D946F2">
        <w:rPr>
          <w:rFonts w:cstheme="minorHAnsi"/>
          <w:sz w:val="24"/>
          <w:szCs w:val="24"/>
        </w:rPr>
        <w:t xml:space="preserve">Collocated with the Research in IT (RIIT) conference </w:t>
      </w:r>
    </w:p>
    <w:p w14:paraId="43EC9A0B" w14:textId="77777777" w:rsidR="00D946F2" w:rsidRPr="00D946F2" w:rsidRDefault="00D946F2" w:rsidP="00D946F2">
      <w:pPr>
        <w:numPr>
          <w:ilvl w:val="1"/>
          <w:numId w:val="11"/>
        </w:numPr>
        <w:spacing w:after="0" w:line="240" w:lineRule="auto"/>
        <w:rPr>
          <w:rFonts w:cstheme="minorHAnsi"/>
          <w:sz w:val="24"/>
          <w:szCs w:val="24"/>
        </w:rPr>
      </w:pPr>
      <w:r w:rsidRPr="00D946F2">
        <w:rPr>
          <w:rFonts w:cstheme="minorHAnsi"/>
          <w:sz w:val="24"/>
          <w:szCs w:val="24"/>
        </w:rPr>
        <w:t>The 17th Annual SIGITE conference: 67 submissions, 26 accepted (39%)</w:t>
      </w:r>
    </w:p>
    <w:p w14:paraId="66DE7415" w14:textId="77777777" w:rsidR="00D946F2" w:rsidRPr="00D946F2" w:rsidRDefault="00D946F2" w:rsidP="00D946F2">
      <w:pPr>
        <w:numPr>
          <w:ilvl w:val="1"/>
          <w:numId w:val="11"/>
        </w:numPr>
        <w:spacing w:after="0" w:line="240" w:lineRule="auto"/>
        <w:rPr>
          <w:rFonts w:cstheme="minorHAnsi"/>
          <w:sz w:val="24"/>
          <w:szCs w:val="24"/>
        </w:rPr>
      </w:pPr>
      <w:r w:rsidRPr="00D946F2">
        <w:rPr>
          <w:rFonts w:cstheme="minorHAnsi"/>
          <w:sz w:val="24"/>
          <w:szCs w:val="24"/>
        </w:rPr>
        <w:lastRenderedPageBreak/>
        <w:t xml:space="preserve">The 5th Annual Research in IT conference: 20 paper submissions, 9 accepted (45%) </w:t>
      </w:r>
    </w:p>
    <w:p w14:paraId="7F182C88" w14:textId="77777777" w:rsidR="00D946F2" w:rsidRPr="00D946F2" w:rsidRDefault="00D946F2" w:rsidP="00D946F2">
      <w:pPr>
        <w:numPr>
          <w:ilvl w:val="0"/>
          <w:numId w:val="10"/>
        </w:numPr>
        <w:spacing w:after="0" w:line="240" w:lineRule="auto"/>
        <w:rPr>
          <w:rFonts w:cstheme="minorHAnsi"/>
          <w:sz w:val="24"/>
          <w:szCs w:val="24"/>
        </w:rPr>
      </w:pPr>
      <w:r w:rsidRPr="00D946F2">
        <w:rPr>
          <w:rFonts w:cstheme="minorHAnsi"/>
          <w:sz w:val="24"/>
          <w:szCs w:val="24"/>
        </w:rPr>
        <w:t xml:space="preserve">Near record attendance, near record submissions </w:t>
      </w:r>
    </w:p>
    <w:p w14:paraId="5D71549E" w14:textId="77777777" w:rsidR="00D946F2" w:rsidRPr="00D946F2" w:rsidRDefault="00D946F2" w:rsidP="00D946F2">
      <w:pPr>
        <w:spacing w:after="0" w:line="240" w:lineRule="auto"/>
        <w:rPr>
          <w:rFonts w:cstheme="minorHAnsi"/>
          <w:sz w:val="24"/>
          <w:szCs w:val="24"/>
        </w:rPr>
      </w:pPr>
    </w:p>
    <w:p w14:paraId="5FC80AF0"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 xml:space="preserve">2017 SIGITE/RITT Conferences, </w:t>
      </w:r>
      <w:proofErr w:type="gramStart"/>
      <w:r w:rsidRPr="00D946F2">
        <w:rPr>
          <w:rFonts w:cstheme="minorHAnsi"/>
          <w:sz w:val="24"/>
          <w:szCs w:val="24"/>
        </w:rPr>
        <w:t>The</w:t>
      </w:r>
      <w:proofErr w:type="gramEnd"/>
      <w:r w:rsidRPr="00D946F2">
        <w:rPr>
          <w:rFonts w:cstheme="minorHAnsi"/>
          <w:sz w:val="24"/>
          <w:szCs w:val="24"/>
        </w:rPr>
        <w:t xml:space="preserve"> 18th SIGITE and 6th RIIT, October 4 - 7, 2017 </w:t>
      </w:r>
    </w:p>
    <w:p w14:paraId="1858755A" w14:textId="77777777" w:rsidR="00D946F2" w:rsidRPr="00D946F2" w:rsidRDefault="00D946F2" w:rsidP="00D946F2">
      <w:pPr>
        <w:numPr>
          <w:ilvl w:val="0"/>
          <w:numId w:val="10"/>
        </w:numPr>
        <w:spacing w:after="0" w:line="240" w:lineRule="auto"/>
        <w:rPr>
          <w:rFonts w:cstheme="minorHAnsi"/>
          <w:sz w:val="24"/>
          <w:szCs w:val="24"/>
        </w:rPr>
      </w:pPr>
      <w:r w:rsidRPr="00D946F2">
        <w:rPr>
          <w:rFonts w:cstheme="minorHAnsi"/>
          <w:sz w:val="24"/>
          <w:szCs w:val="24"/>
        </w:rPr>
        <w:t xml:space="preserve">Location: Rochester, NY, hosted by Rochester Institute of Technology </w:t>
      </w:r>
    </w:p>
    <w:p w14:paraId="149AC135" w14:textId="77777777" w:rsidR="00D946F2" w:rsidRPr="00D946F2" w:rsidRDefault="00D946F2" w:rsidP="00D946F2">
      <w:pPr>
        <w:numPr>
          <w:ilvl w:val="0"/>
          <w:numId w:val="10"/>
        </w:numPr>
        <w:spacing w:after="0" w:line="240" w:lineRule="auto"/>
        <w:rPr>
          <w:rFonts w:cstheme="minorHAnsi"/>
          <w:sz w:val="24"/>
          <w:szCs w:val="24"/>
        </w:rPr>
      </w:pPr>
      <w:r w:rsidRPr="00D946F2">
        <w:rPr>
          <w:rFonts w:cstheme="minorHAnsi"/>
          <w:sz w:val="24"/>
          <w:szCs w:val="24"/>
        </w:rPr>
        <w:t xml:space="preserve">Participation: </w:t>
      </w:r>
    </w:p>
    <w:p w14:paraId="0FF2DAFC" w14:textId="77777777" w:rsidR="00D946F2" w:rsidRPr="00D946F2" w:rsidRDefault="00D946F2" w:rsidP="00D946F2">
      <w:pPr>
        <w:numPr>
          <w:ilvl w:val="1"/>
          <w:numId w:val="10"/>
        </w:numPr>
        <w:spacing w:after="0" w:line="240" w:lineRule="auto"/>
        <w:rPr>
          <w:rFonts w:cstheme="minorHAnsi"/>
          <w:sz w:val="24"/>
          <w:szCs w:val="24"/>
        </w:rPr>
      </w:pPr>
      <w:r w:rsidRPr="00D946F2">
        <w:rPr>
          <w:rFonts w:cstheme="minorHAnsi"/>
          <w:sz w:val="24"/>
          <w:szCs w:val="24"/>
        </w:rPr>
        <w:t xml:space="preserve">90 submissions, 67 paper submissions </w:t>
      </w:r>
    </w:p>
    <w:p w14:paraId="72C7A905" w14:textId="77777777" w:rsidR="00D946F2" w:rsidRPr="00D946F2" w:rsidRDefault="00D946F2" w:rsidP="00D946F2">
      <w:pPr>
        <w:numPr>
          <w:ilvl w:val="0"/>
          <w:numId w:val="12"/>
        </w:numPr>
        <w:spacing w:after="0" w:line="240" w:lineRule="auto"/>
        <w:rPr>
          <w:rFonts w:cstheme="minorHAnsi"/>
          <w:sz w:val="24"/>
          <w:szCs w:val="24"/>
        </w:rPr>
      </w:pPr>
      <w:r w:rsidRPr="00D946F2">
        <w:rPr>
          <w:rFonts w:cstheme="minorHAnsi"/>
          <w:sz w:val="24"/>
          <w:szCs w:val="24"/>
        </w:rPr>
        <w:t xml:space="preserve">Collocated with the Research in IT conference </w:t>
      </w:r>
    </w:p>
    <w:p w14:paraId="70AC1CD9" w14:textId="77777777" w:rsidR="00D946F2" w:rsidRPr="00D946F2" w:rsidRDefault="00D946F2" w:rsidP="00D946F2">
      <w:pPr>
        <w:numPr>
          <w:ilvl w:val="1"/>
          <w:numId w:val="13"/>
        </w:numPr>
        <w:spacing w:after="0" w:line="240" w:lineRule="auto"/>
        <w:rPr>
          <w:rFonts w:cstheme="minorHAnsi"/>
          <w:sz w:val="24"/>
          <w:szCs w:val="24"/>
        </w:rPr>
      </w:pPr>
      <w:r w:rsidRPr="00D946F2">
        <w:rPr>
          <w:rFonts w:cstheme="minorHAnsi"/>
          <w:sz w:val="24"/>
          <w:szCs w:val="24"/>
        </w:rPr>
        <w:t xml:space="preserve">SIGITE: 56 paper submissions </w:t>
      </w:r>
    </w:p>
    <w:p w14:paraId="15DBB0BD" w14:textId="109AE05F" w:rsidR="00D946F2" w:rsidRPr="00D946F2" w:rsidRDefault="00D946F2" w:rsidP="00D946F2">
      <w:pPr>
        <w:numPr>
          <w:ilvl w:val="1"/>
          <w:numId w:val="13"/>
        </w:numPr>
        <w:spacing w:after="0" w:line="240" w:lineRule="auto"/>
        <w:rPr>
          <w:rFonts w:cstheme="minorHAnsi"/>
          <w:sz w:val="24"/>
          <w:szCs w:val="24"/>
        </w:rPr>
      </w:pPr>
      <w:r w:rsidRPr="00D946F2">
        <w:rPr>
          <w:rFonts w:cstheme="minorHAnsi"/>
          <w:sz w:val="24"/>
          <w:szCs w:val="24"/>
        </w:rPr>
        <w:t>RIIT: 11 paper submission</w:t>
      </w:r>
      <w:r w:rsidR="00201389">
        <w:rPr>
          <w:rFonts w:cstheme="minorHAnsi"/>
          <w:sz w:val="24"/>
          <w:szCs w:val="24"/>
        </w:rPr>
        <w:t>s</w:t>
      </w:r>
      <w:r w:rsidRPr="00D946F2">
        <w:rPr>
          <w:rFonts w:cstheme="minorHAnsi"/>
          <w:sz w:val="24"/>
          <w:szCs w:val="24"/>
        </w:rPr>
        <w:t xml:space="preserve"> </w:t>
      </w:r>
    </w:p>
    <w:p w14:paraId="2817F889" w14:textId="77777777" w:rsidR="00D946F2" w:rsidRPr="00D946F2" w:rsidRDefault="00D946F2" w:rsidP="00D946F2">
      <w:pPr>
        <w:rPr>
          <w:rFonts w:cstheme="minorHAnsi"/>
          <w:sz w:val="24"/>
          <w:szCs w:val="24"/>
        </w:rPr>
      </w:pPr>
    </w:p>
    <w:p w14:paraId="3AA66A40"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Code.org</w:t>
      </w:r>
    </w:p>
    <w:p w14:paraId="1D46E1D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Ed Council representative:</w:t>
      </w:r>
      <w:r w:rsidRPr="00076594">
        <w:rPr>
          <w:rFonts w:eastAsia="Times New Roman" w:cstheme="minorHAnsi"/>
          <w:sz w:val="24"/>
          <w:szCs w:val="24"/>
        </w:rPr>
        <w:t> </w:t>
      </w:r>
      <w:r w:rsidRPr="00D946F2">
        <w:rPr>
          <w:rFonts w:eastAsia="Times New Roman" w:cstheme="minorHAnsi"/>
          <w:sz w:val="24"/>
          <w:szCs w:val="24"/>
        </w:rPr>
        <w:t>Pat Yongpradit</w:t>
      </w:r>
    </w:p>
    <w:p w14:paraId="435368C6" w14:textId="77777777" w:rsidR="00D946F2" w:rsidRPr="00D946F2" w:rsidRDefault="00D946F2" w:rsidP="00D946F2">
      <w:pPr>
        <w:shd w:val="clear" w:color="auto" w:fill="FFFFFF"/>
        <w:spacing w:after="0" w:line="240" w:lineRule="auto"/>
        <w:rPr>
          <w:rFonts w:eastAsia="Times New Roman" w:cstheme="minorHAnsi"/>
          <w:sz w:val="24"/>
          <w:szCs w:val="24"/>
        </w:rPr>
      </w:pPr>
    </w:p>
    <w:p w14:paraId="71E74214"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Code.org is committed to broadening participation in K–12 computer science. Code.org was one of the five organizations, including the </w:t>
      </w:r>
      <w:proofErr w:type="gramStart"/>
      <w:r w:rsidRPr="00D946F2">
        <w:rPr>
          <w:rFonts w:eastAsia="Times New Roman" w:cstheme="minorHAnsi"/>
          <w:sz w:val="24"/>
          <w:szCs w:val="24"/>
        </w:rPr>
        <w:t>ACM, that</w:t>
      </w:r>
      <w:proofErr w:type="gramEnd"/>
      <w:r w:rsidRPr="00D946F2">
        <w:rPr>
          <w:rFonts w:eastAsia="Times New Roman" w:cstheme="minorHAnsi"/>
          <w:sz w:val="24"/>
          <w:szCs w:val="24"/>
        </w:rPr>
        <w:t xml:space="preserve"> served on the steering committee for the K–12 Computer Science Framework.</w:t>
      </w:r>
    </w:p>
    <w:p w14:paraId="4FDEE46A" w14:textId="77777777" w:rsidR="00D946F2" w:rsidRPr="00D946F2" w:rsidRDefault="00D946F2" w:rsidP="00D946F2">
      <w:pPr>
        <w:rPr>
          <w:rFonts w:cstheme="minorHAnsi"/>
          <w:sz w:val="24"/>
          <w:szCs w:val="24"/>
        </w:rPr>
      </w:pPr>
    </w:p>
    <w:p w14:paraId="34ED86C2"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Committee for Computing Education in Community Colleges (CCECC)</w:t>
      </w:r>
    </w:p>
    <w:p w14:paraId="1757888F" w14:textId="6FA24F0B"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Ed Council Representative: Cara Tang</w:t>
      </w:r>
    </w:p>
    <w:p w14:paraId="141EA5C0" w14:textId="77777777" w:rsidR="00D946F2" w:rsidRPr="00D946F2" w:rsidRDefault="00D946F2" w:rsidP="00D946F2">
      <w:pPr>
        <w:shd w:val="clear" w:color="auto" w:fill="FFFFFF"/>
        <w:spacing w:after="0" w:line="240" w:lineRule="auto"/>
        <w:rPr>
          <w:rFonts w:eastAsia="Times New Roman" w:cstheme="minorHAnsi"/>
          <w:sz w:val="24"/>
          <w:szCs w:val="24"/>
        </w:rPr>
      </w:pPr>
    </w:p>
    <w:p w14:paraId="76C97B62" w14:textId="597419EB"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CCECC GLOBAL MISSION: </w:t>
      </w:r>
      <w:hyperlink r:id="rId33" w:history="1">
        <w:r w:rsidR="00CD2F27" w:rsidRPr="001D7063">
          <w:rPr>
            <w:rStyle w:val="Hyperlink"/>
            <w:rFonts w:eastAsia="Times New Roman" w:cstheme="minorHAnsi"/>
            <w:sz w:val="24"/>
            <w:szCs w:val="24"/>
          </w:rPr>
          <w:t>http://ccecc.acm.org/about</w:t>
        </w:r>
      </w:hyperlink>
    </w:p>
    <w:p w14:paraId="55A87F73" w14:textId="40BF5946"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ACM CCECC serves and supports community and technical college educators in all aspects of</w:t>
      </w:r>
      <w:r w:rsidR="00CD2F27">
        <w:rPr>
          <w:rFonts w:eastAsia="Times New Roman" w:cstheme="minorHAnsi"/>
          <w:sz w:val="24"/>
          <w:szCs w:val="24"/>
        </w:rPr>
        <w:t xml:space="preserve"> </w:t>
      </w:r>
      <w:r w:rsidRPr="00D946F2">
        <w:rPr>
          <w:rFonts w:eastAsia="Times New Roman" w:cstheme="minorHAnsi"/>
          <w:sz w:val="24"/>
          <w:szCs w:val="24"/>
        </w:rPr>
        <w:t>computing education.</w:t>
      </w:r>
    </w:p>
    <w:p w14:paraId="3C2E3D0A" w14:textId="77777777" w:rsidR="00D946F2" w:rsidRPr="00D946F2" w:rsidRDefault="00D946F2" w:rsidP="00D946F2">
      <w:pPr>
        <w:shd w:val="clear" w:color="auto" w:fill="FFFFFF"/>
        <w:spacing w:after="0" w:line="240" w:lineRule="auto"/>
        <w:rPr>
          <w:rFonts w:eastAsia="Times New Roman" w:cstheme="minorHAnsi"/>
          <w:sz w:val="24"/>
          <w:szCs w:val="24"/>
        </w:rPr>
      </w:pPr>
    </w:p>
    <w:p w14:paraId="54E86F70" w14:textId="217B956A"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CCECC PURPOSE: </w:t>
      </w:r>
      <w:hyperlink r:id="rId34" w:history="1">
        <w:r w:rsidR="00CD2F27" w:rsidRPr="001D7063">
          <w:rPr>
            <w:rStyle w:val="Hyperlink"/>
            <w:rFonts w:eastAsia="Times New Roman" w:cstheme="minorHAnsi"/>
            <w:sz w:val="24"/>
            <w:szCs w:val="24"/>
          </w:rPr>
          <w:t>http://ccecc.acm.org/about</w:t>
        </w:r>
      </w:hyperlink>
    </w:p>
    <w:p w14:paraId="74080E7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ACM Committee for Computing Education in Community Colleges (CCECC) is a standing </w:t>
      </w:r>
    </w:p>
    <w:p w14:paraId="742042A5" w14:textId="77777777"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committee</w:t>
      </w:r>
      <w:proofErr w:type="gramEnd"/>
      <w:r w:rsidRPr="00D946F2">
        <w:rPr>
          <w:rFonts w:eastAsia="Times New Roman" w:cstheme="minorHAnsi"/>
          <w:sz w:val="24"/>
          <w:szCs w:val="24"/>
        </w:rPr>
        <w:t xml:space="preserve"> of the ACM Education Board concerned with computing education at associate-</w:t>
      </w:r>
    </w:p>
    <w:p w14:paraId="686328EC" w14:textId="03EF21CE" w:rsidR="00D946F2" w:rsidRPr="00D946F2" w:rsidRDefault="00D946F2" w:rsidP="00D946F2">
      <w:pPr>
        <w:shd w:val="clear" w:color="auto" w:fill="FFFFFF"/>
        <w:spacing w:after="0" w:line="240" w:lineRule="auto"/>
        <w:rPr>
          <w:rFonts w:eastAsia="Times New Roman" w:cstheme="minorHAnsi"/>
          <w:sz w:val="24"/>
          <w:szCs w:val="24"/>
        </w:rPr>
      </w:pPr>
      <w:proofErr w:type="gramStart"/>
      <w:r w:rsidRPr="00D946F2">
        <w:rPr>
          <w:rFonts w:eastAsia="Times New Roman" w:cstheme="minorHAnsi"/>
          <w:sz w:val="24"/>
          <w:szCs w:val="24"/>
        </w:rPr>
        <w:t>degree</w:t>
      </w:r>
      <w:proofErr w:type="gramEnd"/>
      <w:r w:rsidRPr="00D946F2">
        <w:rPr>
          <w:rFonts w:eastAsia="Times New Roman" w:cstheme="minorHAnsi"/>
          <w:sz w:val="24"/>
          <w:szCs w:val="24"/>
        </w:rPr>
        <w:t xml:space="preserve"> granting colleges in the United States and similar post-secondary institutions throughout</w:t>
      </w:r>
      <w:r w:rsidR="00CD2F27">
        <w:rPr>
          <w:rFonts w:eastAsia="Times New Roman" w:cstheme="minorHAnsi"/>
          <w:sz w:val="24"/>
          <w:szCs w:val="24"/>
        </w:rPr>
        <w:t xml:space="preserve"> </w:t>
      </w:r>
      <w:r w:rsidRPr="00D946F2">
        <w:rPr>
          <w:rFonts w:eastAsia="Times New Roman" w:cstheme="minorHAnsi"/>
          <w:sz w:val="24"/>
          <w:szCs w:val="24"/>
        </w:rPr>
        <w:t>the world. The Committee engages in curriculum and assessment development, community</w:t>
      </w:r>
      <w:r w:rsidR="00CD2F27">
        <w:rPr>
          <w:rFonts w:eastAsia="Times New Roman" w:cstheme="minorHAnsi"/>
          <w:sz w:val="24"/>
          <w:szCs w:val="24"/>
        </w:rPr>
        <w:t xml:space="preserve"> </w:t>
      </w:r>
      <w:r w:rsidRPr="00D946F2">
        <w:rPr>
          <w:rFonts w:eastAsia="Times New Roman" w:cstheme="minorHAnsi"/>
          <w:sz w:val="24"/>
          <w:szCs w:val="24"/>
        </w:rPr>
        <w:t>building, as well as advises on public policy and advocacy in service to this sector of higher</w:t>
      </w:r>
      <w:r w:rsidR="00CD2F27">
        <w:rPr>
          <w:rFonts w:eastAsia="Times New Roman" w:cstheme="minorHAnsi"/>
          <w:sz w:val="24"/>
          <w:szCs w:val="24"/>
        </w:rPr>
        <w:t xml:space="preserve"> </w:t>
      </w:r>
      <w:r w:rsidRPr="00D946F2">
        <w:rPr>
          <w:rFonts w:eastAsia="Times New Roman" w:cstheme="minorHAnsi"/>
          <w:sz w:val="24"/>
          <w:szCs w:val="24"/>
        </w:rPr>
        <w:t>education.</w:t>
      </w:r>
    </w:p>
    <w:p w14:paraId="3F25CD6F" w14:textId="77777777" w:rsidR="00D946F2" w:rsidRPr="00D946F2" w:rsidRDefault="00D946F2" w:rsidP="00D946F2">
      <w:pPr>
        <w:shd w:val="clear" w:color="auto" w:fill="FFFFFF"/>
        <w:spacing w:after="0" w:line="240" w:lineRule="auto"/>
        <w:rPr>
          <w:rFonts w:eastAsia="Times New Roman" w:cstheme="minorHAnsi"/>
          <w:sz w:val="24"/>
          <w:szCs w:val="24"/>
        </w:rPr>
      </w:pPr>
    </w:p>
    <w:p w14:paraId="2847042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Leadership:</w:t>
      </w:r>
    </w:p>
    <w:p w14:paraId="47770410"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Cara Tang, PhD, CCECC Chair; Department Chair and Faculty, Portland Community</w:t>
      </w:r>
    </w:p>
    <w:p w14:paraId="3BE3C6F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College, OR</w:t>
      </w:r>
    </w:p>
    <w:p w14:paraId="2C557DF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Cindy Tucker, CCECC Vice-Chair; Professor, Bluegrass Community and Technical College, KY</w:t>
      </w:r>
    </w:p>
    <w:p w14:paraId="66CE9DC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Elizabeth K. Hawthorne, PhD, CCECC Past Chair; Senior Professor, Union County College, NJ</w:t>
      </w:r>
    </w:p>
    <w:p w14:paraId="1F880A2E"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 Christian </w:t>
      </w:r>
      <w:proofErr w:type="spellStart"/>
      <w:r w:rsidRPr="00D946F2">
        <w:rPr>
          <w:rFonts w:eastAsia="Times New Roman" w:cstheme="minorHAnsi"/>
          <w:sz w:val="24"/>
          <w:szCs w:val="24"/>
        </w:rPr>
        <w:t>Servin</w:t>
      </w:r>
      <w:proofErr w:type="spellEnd"/>
      <w:r w:rsidRPr="00D946F2">
        <w:rPr>
          <w:rFonts w:eastAsia="Times New Roman" w:cstheme="minorHAnsi"/>
          <w:sz w:val="24"/>
          <w:szCs w:val="24"/>
        </w:rPr>
        <w:t>, PhD, CCECC member; Professor, El Paso Community College, TX</w:t>
      </w:r>
    </w:p>
    <w:p w14:paraId="40FB383D"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 New member as of July 1, 2017: Markus </w:t>
      </w:r>
      <w:proofErr w:type="spellStart"/>
      <w:r w:rsidRPr="00D946F2">
        <w:rPr>
          <w:rFonts w:eastAsia="Times New Roman" w:cstheme="minorHAnsi"/>
          <w:sz w:val="24"/>
          <w:szCs w:val="24"/>
        </w:rPr>
        <w:t>Geissler</w:t>
      </w:r>
      <w:proofErr w:type="spellEnd"/>
      <w:r w:rsidRPr="00D946F2">
        <w:rPr>
          <w:rFonts w:eastAsia="Times New Roman" w:cstheme="minorHAnsi"/>
          <w:sz w:val="24"/>
          <w:szCs w:val="24"/>
        </w:rPr>
        <w:t xml:space="preserve">, PhD, CCECC member; Professor, </w:t>
      </w:r>
      <w:proofErr w:type="spellStart"/>
      <w:r w:rsidRPr="00D946F2">
        <w:rPr>
          <w:rFonts w:eastAsia="Times New Roman" w:cstheme="minorHAnsi"/>
          <w:sz w:val="24"/>
          <w:szCs w:val="24"/>
        </w:rPr>
        <w:t>Cosumnes</w:t>
      </w:r>
      <w:proofErr w:type="spellEnd"/>
    </w:p>
    <w:p w14:paraId="00A9587A"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River College, CA</w:t>
      </w:r>
    </w:p>
    <w:p w14:paraId="7BB3EB67" w14:textId="77777777" w:rsidR="00D946F2" w:rsidRPr="00D946F2" w:rsidRDefault="00D946F2" w:rsidP="00D946F2">
      <w:pPr>
        <w:shd w:val="clear" w:color="auto" w:fill="FFFFFF"/>
        <w:spacing w:after="0" w:line="240" w:lineRule="auto"/>
        <w:rPr>
          <w:rFonts w:eastAsia="Times New Roman" w:cstheme="minorHAnsi"/>
          <w:sz w:val="24"/>
          <w:szCs w:val="24"/>
        </w:rPr>
      </w:pPr>
    </w:p>
    <w:p w14:paraId="73824BD4" w14:textId="07F07DC8" w:rsidR="00D946F2" w:rsidRPr="00D946F2" w:rsidRDefault="00D946F2" w:rsidP="00D946F2">
      <w:pPr>
        <w:shd w:val="clear" w:color="auto" w:fill="FFFFFF"/>
        <w:spacing w:after="0" w:line="240" w:lineRule="auto"/>
        <w:rPr>
          <w:rFonts w:eastAsia="Times New Roman" w:cstheme="minorHAnsi"/>
          <w:sz w:val="24"/>
          <w:szCs w:val="24"/>
        </w:rPr>
      </w:pPr>
      <w:r w:rsidRPr="00076594">
        <w:rPr>
          <w:rFonts w:eastAsia="Times New Roman" w:cstheme="minorHAnsi"/>
          <w:sz w:val="24"/>
          <w:szCs w:val="24"/>
          <w:u w:val="single"/>
        </w:rPr>
        <w:t>Accomplishments</w:t>
      </w:r>
    </w:p>
    <w:p w14:paraId="58281702" w14:textId="490538B7" w:rsidR="00CD2F27" w:rsidRPr="00CD2F27" w:rsidRDefault="00D946F2" w:rsidP="00076594">
      <w:pPr>
        <w:pStyle w:val="ListParagraph"/>
        <w:numPr>
          <w:ilvl w:val="0"/>
          <w:numId w:val="12"/>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After two and a half years, </w:t>
      </w:r>
      <w:bookmarkStart w:id="2" w:name="_Hlk493752940"/>
      <w:r w:rsidRPr="00076594">
        <w:rPr>
          <w:rFonts w:eastAsia="Times New Roman" w:cstheme="minorHAnsi"/>
          <w:sz w:val="24"/>
          <w:szCs w:val="24"/>
        </w:rPr>
        <w:t>published Computer Science Curricular Guidance for Associate-</w:t>
      </w:r>
      <w:r w:rsidRPr="00CD2F27">
        <w:rPr>
          <w:rFonts w:eastAsia="Times New Roman" w:cstheme="minorHAnsi"/>
          <w:sz w:val="24"/>
          <w:szCs w:val="24"/>
        </w:rPr>
        <w:t>Degree Transfer Programs with Infused Cybersecurity (CSTransfer2017) in June 2017</w:t>
      </w:r>
    </w:p>
    <w:p w14:paraId="2DCB7655" w14:textId="685DA2AA" w:rsidR="00CD2F27" w:rsidRPr="00076594" w:rsidRDefault="00D946F2" w:rsidP="00076594">
      <w:pPr>
        <w:pStyle w:val="ListParagraph"/>
        <w:numPr>
          <w:ilvl w:val="1"/>
          <w:numId w:val="12"/>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Available at </w:t>
      </w:r>
      <w:hyperlink r:id="rId35" w:history="1">
        <w:r w:rsidR="00CD2F27" w:rsidRPr="00076594">
          <w:rPr>
            <w:rStyle w:val="Hyperlink"/>
            <w:rFonts w:eastAsia="Times New Roman" w:cstheme="minorHAnsi"/>
            <w:sz w:val="24"/>
            <w:szCs w:val="24"/>
          </w:rPr>
          <w:t>http://ccecc.acm.org/files/publications/CSTransfer2017.pdf</w:t>
        </w:r>
      </w:hyperlink>
    </w:p>
    <w:p w14:paraId="2FB1E8A0" w14:textId="6B3639F5" w:rsidR="00D946F2" w:rsidRPr="00076594" w:rsidRDefault="00D946F2" w:rsidP="00076594">
      <w:pPr>
        <w:pStyle w:val="ListParagraph"/>
        <w:numPr>
          <w:ilvl w:val="0"/>
          <w:numId w:val="12"/>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Completed the revision of the 2009 Associate-</w:t>
      </w:r>
      <w:r w:rsidR="00CD2F27" w:rsidRPr="00076594">
        <w:rPr>
          <w:rFonts w:eastAsia="Times New Roman" w:cstheme="minorHAnsi"/>
          <w:sz w:val="24"/>
          <w:szCs w:val="24"/>
        </w:rPr>
        <w:t xml:space="preserve">Degree </w:t>
      </w:r>
      <w:r w:rsidRPr="00076594">
        <w:rPr>
          <w:rFonts w:eastAsia="Times New Roman" w:cstheme="minorHAnsi"/>
          <w:sz w:val="24"/>
          <w:szCs w:val="24"/>
        </w:rPr>
        <w:t>Curricular Guidance in</w:t>
      </w:r>
    </w:p>
    <w:p w14:paraId="5736197E" w14:textId="77777777" w:rsidR="00D946F2" w:rsidRPr="00D946F2" w:rsidRDefault="00D946F2" w:rsidP="00076594">
      <w:pPr>
        <w:shd w:val="clear" w:color="auto" w:fill="FFFFFF"/>
        <w:spacing w:after="0" w:line="240" w:lineRule="auto"/>
        <w:ind w:left="720"/>
        <w:contextualSpacing/>
        <w:rPr>
          <w:rFonts w:eastAsia="Times New Roman" w:cstheme="minorHAnsi"/>
          <w:sz w:val="24"/>
          <w:szCs w:val="24"/>
        </w:rPr>
      </w:pPr>
      <w:r w:rsidRPr="00D946F2">
        <w:rPr>
          <w:rFonts w:eastAsia="Times New Roman" w:cstheme="minorHAnsi"/>
          <w:sz w:val="24"/>
          <w:szCs w:val="24"/>
        </w:rPr>
        <w:t>Computer Science</w:t>
      </w:r>
    </w:p>
    <w:p w14:paraId="517CC8AB" w14:textId="77777777" w:rsidR="00D946F2" w:rsidRPr="00D946F2" w:rsidRDefault="00D946F2" w:rsidP="00D946F2">
      <w:pPr>
        <w:numPr>
          <w:ilvl w:val="0"/>
          <w:numId w:val="36"/>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Based on the ACM CS2013 guidelines, survey input, two rounds of feedback on</w:t>
      </w:r>
    </w:p>
    <w:p w14:paraId="38C3BC7D" w14:textId="77777777" w:rsidR="00CD2F27" w:rsidRDefault="00D946F2" w:rsidP="00076594">
      <w:pPr>
        <w:shd w:val="clear" w:color="auto" w:fill="FFFFFF"/>
        <w:spacing w:after="0" w:line="240" w:lineRule="auto"/>
        <w:ind w:left="720"/>
        <w:contextualSpacing/>
        <w:rPr>
          <w:rFonts w:eastAsia="Times New Roman" w:cstheme="minorHAnsi"/>
          <w:sz w:val="24"/>
          <w:szCs w:val="24"/>
        </w:rPr>
      </w:pPr>
      <w:proofErr w:type="gramStart"/>
      <w:r w:rsidRPr="00D946F2">
        <w:rPr>
          <w:rFonts w:eastAsia="Times New Roman" w:cstheme="minorHAnsi"/>
          <w:sz w:val="24"/>
          <w:szCs w:val="24"/>
        </w:rPr>
        <w:t>public</w:t>
      </w:r>
      <w:proofErr w:type="gramEnd"/>
      <w:r w:rsidRPr="00D946F2">
        <w:rPr>
          <w:rFonts w:eastAsia="Times New Roman" w:cstheme="minorHAnsi"/>
          <w:sz w:val="24"/>
          <w:szCs w:val="24"/>
        </w:rPr>
        <w:t xml:space="preserve"> drafts, and has cybersecurity infused.</w:t>
      </w:r>
      <w:bookmarkEnd w:id="2"/>
      <w:r w:rsidRPr="00D946F2">
        <w:rPr>
          <w:rFonts w:eastAsia="Times New Roman" w:cstheme="minorHAnsi"/>
          <w:sz w:val="24"/>
          <w:szCs w:val="24"/>
        </w:rPr>
        <w:t xml:space="preserve"> </w:t>
      </w:r>
    </w:p>
    <w:p w14:paraId="03D368BD" w14:textId="1A5A62EB" w:rsidR="00D946F2" w:rsidRPr="00CD2F27" w:rsidRDefault="00D946F2" w:rsidP="00076594">
      <w:pPr>
        <w:pStyle w:val="ListParagraph"/>
        <w:numPr>
          <w:ilvl w:val="0"/>
          <w:numId w:val="36"/>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A task group of 20 community college</w:t>
      </w:r>
      <w:r w:rsidR="00CD2F27">
        <w:rPr>
          <w:rFonts w:eastAsia="Times New Roman" w:cstheme="minorHAnsi"/>
          <w:sz w:val="24"/>
          <w:szCs w:val="24"/>
        </w:rPr>
        <w:t xml:space="preserve"> </w:t>
      </w:r>
      <w:r w:rsidRPr="00CD2F27">
        <w:rPr>
          <w:rFonts w:eastAsia="Times New Roman" w:cstheme="minorHAnsi"/>
          <w:sz w:val="24"/>
          <w:szCs w:val="24"/>
        </w:rPr>
        <w:t>educators participated in and led the effort.</w:t>
      </w:r>
    </w:p>
    <w:p w14:paraId="21A166AB" w14:textId="232938EB" w:rsidR="00CD2F27" w:rsidRDefault="00D946F2" w:rsidP="00076594">
      <w:pPr>
        <w:numPr>
          <w:ilvl w:val="0"/>
          <w:numId w:val="36"/>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A panel session at Community College Cybersecurity Summit (3CS), June 2017, introduced the final guidance to the community for the first time.</w:t>
      </w:r>
    </w:p>
    <w:p w14:paraId="3AB09CC3" w14:textId="7F795161" w:rsidR="00D946F2" w:rsidRPr="00076594" w:rsidRDefault="00D946F2" w:rsidP="00076594">
      <w:pPr>
        <w:numPr>
          <w:ilvl w:val="0"/>
          <w:numId w:val="36"/>
        </w:numPr>
        <w:shd w:val="clear" w:color="auto" w:fill="FFFFFF"/>
        <w:spacing w:after="0" w:line="240" w:lineRule="auto"/>
        <w:contextualSpacing/>
        <w:rPr>
          <w:rFonts w:eastAsia="Times New Roman" w:cstheme="minorHAnsi"/>
          <w:sz w:val="24"/>
          <w:szCs w:val="24"/>
        </w:rPr>
      </w:pPr>
      <w:r w:rsidRPr="00076594">
        <w:rPr>
          <w:rFonts w:eastAsia="Times New Roman" w:cstheme="minorHAnsi"/>
          <w:sz w:val="24"/>
          <w:szCs w:val="24"/>
        </w:rPr>
        <w:t xml:space="preserve">At </w:t>
      </w:r>
      <w:proofErr w:type="spellStart"/>
      <w:r w:rsidRPr="00076594">
        <w:rPr>
          <w:rFonts w:eastAsia="Times New Roman" w:cstheme="minorHAnsi"/>
          <w:sz w:val="24"/>
          <w:szCs w:val="24"/>
        </w:rPr>
        <w:t>ITiCSE</w:t>
      </w:r>
      <w:proofErr w:type="spellEnd"/>
      <w:r w:rsidRPr="00076594">
        <w:rPr>
          <w:rFonts w:eastAsia="Times New Roman" w:cstheme="minorHAnsi"/>
          <w:sz w:val="24"/>
          <w:szCs w:val="24"/>
        </w:rPr>
        <w:t xml:space="preserve"> 2016,</w:t>
      </w:r>
    </w:p>
    <w:p w14:paraId="247AAE46" w14:textId="77777777" w:rsidR="00D946F2" w:rsidRPr="00D946F2" w:rsidRDefault="00D946F2" w:rsidP="00D946F2">
      <w:pPr>
        <w:numPr>
          <w:ilvl w:val="0"/>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Moderated a panel on Global Perspectives on the Role of Junior Colleges in Computing Education</w:t>
      </w:r>
    </w:p>
    <w:p w14:paraId="117C6735" w14:textId="77777777" w:rsidR="00D946F2" w:rsidRPr="00D946F2" w:rsidRDefault="00D946F2" w:rsidP="00D946F2">
      <w:pPr>
        <w:numPr>
          <w:ilvl w:val="0"/>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Presented a poster, gathering international input on the then-current draft of CSTransfer2017</w:t>
      </w:r>
    </w:p>
    <w:p w14:paraId="6C90236F" w14:textId="6C33F76A"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Formed an international advisory group, with initial members Margaret Hamilton, RMIT</w:t>
      </w:r>
    </w:p>
    <w:p w14:paraId="70AC4897"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University, Melbourne, Australia; and </w:t>
      </w:r>
      <w:proofErr w:type="spellStart"/>
      <w:r w:rsidRPr="00D946F2">
        <w:rPr>
          <w:rFonts w:eastAsia="Times New Roman" w:cstheme="minorHAnsi"/>
          <w:sz w:val="24"/>
          <w:szCs w:val="24"/>
        </w:rPr>
        <w:t>Reyyan</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Ayfer</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Bilkent</w:t>
      </w:r>
      <w:proofErr w:type="spellEnd"/>
      <w:r w:rsidRPr="00D946F2">
        <w:rPr>
          <w:rFonts w:eastAsia="Times New Roman" w:cstheme="minorHAnsi"/>
          <w:sz w:val="24"/>
          <w:szCs w:val="24"/>
        </w:rPr>
        <w:t xml:space="preserve"> University, Turkey</w:t>
      </w:r>
    </w:p>
    <w:p w14:paraId="1C69BF05" w14:textId="77777777" w:rsidR="00D946F2" w:rsidRPr="00D946F2" w:rsidRDefault="00D946F2" w:rsidP="00D946F2">
      <w:pPr>
        <w:shd w:val="clear" w:color="auto" w:fill="FFFFFF"/>
        <w:spacing w:after="0" w:line="240" w:lineRule="auto"/>
        <w:rPr>
          <w:rFonts w:eastAsia="Times New Roman" w:cstheme="minorHAnsi"/>
          <w:sz w:val="24"/>
          <w:szCs w:val="24"/>
        </w:rPr>
      </w:pPr>
    </w:p>
    <w:p w14:paraId="1FD1E787" w14:textId="20A77D0B" w:rsidR="00D946F2" w:rsidRPr="00076594" w:rsidRDefault="00D946F2" w:rsidP="00076594">
      <w:pPr>
        <w:pStyle w:val="ListParagraph"/>
        <w:numPr>
          <w:ilvl w:val="0"/>
          <w:numId w:val="54"/>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At SIGITE 2016,</w:t>
      </w:r>
    </w:p>
    <w:p w14:paraId="52ABEF2C" w14:textId="77777777" w:rsidR="00D946F2" w:rsidRPr="00D946F2" w:rsidRDefault="00D946F2" w:rsidP="00076594">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Hosted a community college reception for the second year in a row.</w:t>
      </w:r>
    </w:p>
    <w:p w14:paraId="29034F9D" w14:textId="5474D940"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At SIGCSE 2017,</w:t>
      </w:r>
    </w:p>
    <w:p w14:paraId="733DEDCB" w14:textId="21BF4651" w:rsidR="00D946F2" w:rsidRPr="009A6DAC" w:rsidRDefault="00D946F2" w:rsidP="00076594">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Hosted an evening dessert reception for community college educators and friends</w:t>
      </w:r>
      <w:r w:rsidR="009A6DAC">
        <w:rPr>
          <w:rFonts w:eastAsia="Times New Roman" w:cstheme="minorHAnsi"/>
          <w:sz w:val="24"/>
          <w:szCs w:val="24"/>
        </w:rPr>
        <w:t xml:space="preserve"> </w:t>
      </w:r>
      <w:r w:rsidRPr="009A6DAC">
        <w:rPr>
          <w:rFonts w:eastAsia="Times New Roman" w:cstheme="minorHAnsi"/>
          <w:sz w:val="24"/>
          <w:szCs w:val="24"/>
        </w:rPr>
        <w:t>for the second year in a row, sponsored by Intel, with a drawing for tech prizes;</w:t>
      </w:r>
    </w:p>
    <w:p w14:paraId="730C690A" w14:textId="2A5FCD05" w:rsidR="00D946F2" w:rsidRPr="009A6DAC" w:rsidRDefault="00D946F2" w:rsidP="00076594">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Engaged with the community gaining input on, and spreading awareness</w:t>
      </w:r>
      <w:r w:rsidR="009A6DAC">
        <w:rPr>
          <w:rFonts w:eastAsia="Times New Roman" w:cstheme="minorHAnsi"/>
          <w:sz w:val="24"/>
          <w:szCs w:val="24"/>
        </w:rPr>
        <w:t xml:space="preserve"> of the </w:t>
      </w:r>
      <w:r w:rsidRPr="009A6DAC">
        <w:rPr>
          <w:rFonts w:eastAsia="Times New Roman" w:cstheme="minorHAnsi"/>
          <w:sz w:val="24"/>
          <w:szCs w:val="24"/>
        </w:rPr>
        <w:t xml:space="preserve">CSTransfer2017 guidelines though a pre-symposium event, </w:t>
      </w:r>
      <w:proofErr w:type="spellStart"/>
      <w:r w:rsidRPr="009A6DAC">
        <w:rPr>
          <w:rFonts w:eastAsia="Times New Roman" w:cstheme="minorHAnsi"/>
          <w:sz w:val="24"/>
          <w:szCs w:val="24"/>
        </w:rPr>
        <w:t>BoF</w:t>
      </w:r>
      <w:proofErr w:type="spellEnd"/>
      <w:r w:rsidRPr="009A6DAC">
        <w:rPr>
          <w:rFonts w:eastAsia="Times New Roman" w:cstheme="minorHAnsi"/>
          <w:sz w:val="24"/>
          <w:szCs w:val="24"/>
        </w:rPr>
        <w:t>, and poster;</w:t>
      </w:r>
    </w:p>
    <w:p w14:paraId="3E268CA2" w14:textId="77777777" w:rsidR="00D946F2" w:rsidRPr="00D946F2" w:rsidRDefault="00D946F2" w:rsidP="00D946F2">
      <w:pPr>
        <w:numPr>
          <w:ilvl w:val="0"/>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Staffed a booth in the exhibit hall to facilitate interactions with the community.</w:t>
      </w:r>
    </w:p>
    <w:p w14:paraId="30B05C37" w14:textId="14BDCD9B" w:rsidR="00D946F2" w:rsidRPr="009A6DAC"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Vitalized the CCECC’s social media presence on Twitter and Facebook to expand outreach</w:t>
      </w:r>
      <w:r w:rsidR="009A6DAC">
        <w:rPr>
          <w:rFonts w:eastAsia="Times New Roman" w:cstheme="minorHAnsi"/>
          <w:sz w:val="24"/>
          <w:szCs w:val="24"/>
        </w:rPr>
        <w:t xml:space="preserve"> </w:t>
      </w:r>
      <w:r w:rsidRPr="009A6DAC">
        <w:rPr>
          <w:rFonts w:eastAsia="Times New Roman" w:cstheme="minorHAnsi"/>
          <w:sz w:val="24"/>
          <w:szCs w:val="24"/>
        </w:rPr>
        <w:t>with a fresh look, current content, and ongoing activity.</w:t>
      </w:r>
    </w:p>
    <w:p w14:paraId="23033F3A" w14:textId="508582A8" w:rsidR="00D946F2" w:rsidRPr="009A6DAC" w:rsidRDefault="00D946F2" w:rsidP="00076594">
      <w:pPr>
        <w:numPr>
          <w:ilvl w:val="0"/>
          <w:numId w:val="37"/>
        </w:numPr>
        <w:shd w:val="clear" w:color="auto" w:fill="FFFFFF"/>
        <w:spacing w:after="0" w:line="240" w:lineRule="auto"/>
        <w:contextualSpacing/>
        <w:rPr>
          <w:rFonts w:eastAsia="Times New Roman" w:cstheme="minorHAnsi"/>
          <w:sz w:val="24"/>
          <w:szCs w:val="24"/>
        </w:rPr>
      </w:pPr>
      <w:r w:rsidRPr="009A6DAC">
        <w:rPr>
          <w:rFonts w:eastAsia="Times New Roman" w:cstheme="minorHAnsi"/>
          <w:sz w:val="24"/>
          <w:szCs w:val="24"/>
        </w:rPr>
        <w:t>Utilized Facebook LIVE to broadcast CCECC presentations at SIGCSE and 3CS,</w:t>
      </w:r>
      <w:r w:rsidR="009A6DAC">
        <w:rPr>
          <w:rFonts w:eastAsia="Times New Roman" w:cstheme="minorHAnsi"/>
          <w:sz w:val="24"/>
          <w:szCs w:val="24"/>
        </w:rPr>
        <w:t xml:space="preserve"> </w:t>
      </w:r>
      <w:r w:rsidRPr="009A6DAC">
        <w:rPr>
          <w:rFonts w:eastAsia="Times New Roman" w:cstheme="minorHAnsi"/>
          <w:sz w:val="24"/>
          <w:szCs w:val="24"/>
        </w:rPr>
        <w:t>making them available to a global audience.</w:t>
      </w:r>
    </w:p>
    <w:p w14:paraId="4E9D4C57" w14:textId="2CF24E95"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Recruited one new Committee member (joined July 1, 2017)</w:t>
      </w:r>
    </w:p>
    <w:p w14:paraId="03868F42" w14:textId="77777777" w:rsidR="00D946F2" w:rsidRPr="00D946F2" w:rsidRDefault="00D946F2" w:rsidP="00076594">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 xml:space="preserve">Markus </w:t>
      </w:r>
      <w:proofErr w:type="spellStart"/>
      <w:r w:rsidRPr="00D946F2">
        <w:rPr>
          <w:rFonts w:eastAsia="Times New Roman" w:cstheme="minorHAnsi"/>
          <w:sz w:val="24"/>
          <w:szCs w:val="24"/>
        </w:rPr>
        <w:t>Geissler</w:t>
      </w:r>
      <w:proofErr w:type="spellEnd"/>
      <w:r w:rsidRPr="00D946F2">
        <w:rPr>
          <w:rFonts w:eastAsia="Times New Roman" w:cstheme="minorHAnsi"/>
          <w:sz w:val="24"/>
          <w:szCs w:val="24"/>
        </w:rPr>
        <w:t xml:space="preserve">, </w:t>
      </w:r>
      <w:proofErr w:type="spellStart"/>
      <w:r w:rsidRPr="00D946F2">
        <w:rPr>
          <w:rFonts w:eastAsia="Times New Roman" w:cstheme="minorHAnsi"/>
          <w:sz w:val="24"/>
          <w:szCs w:val="24"/>
        </w:rPr>
        <w:t>Cosumnes</w:t>
      </w:r>
      <w:proofErr w:type="spellEnd"/>
      <w:r w:rsidRPr="00D946F2">
        <w:rPr>
          <w:rFonts w:eastAsia="Times New Roman" w:cstheme="minorHAnsi"/>
          <w:sz w:val="24"/>
          <w:szCs w:val="24"/>
        </w:rPr>
        <w:t xml:space="preserve"> River College, CA</w:t>
      </w:r>
    </w:p>
    <w:p w14:paraId="1A9D0E50" w14:textId="66BD8504"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Maintained the website (</w:t>
      </w:r>
      <w:hyperlink r:id="rId36" w:history="1">
        <w:r w:rsidRPr="00076594">
          <w:rPr>
            <w:rStyle w:val="Hyperlink"/>
            <w:rFonts w:eastAsia="Times New Roman" w:cstheme="minorHAnsi"/>
            <w:sz w:val="24"/>
            <w:szCs w:val="24"/>
          </w:rPr>
          <w:t>ccecc.acm.org</w:t>
        </w:r>
      </w:hyperlink>
      <w:r w:rsidRPr="00076594">
        <w:rPr>
          <w:rFonts w:eastAsia="Times New Roman" w:cstheme="minorHAnsi"/>
          <w:sz w:val="24"/>
          <w:szCs w:val="24"/>
        </w:rPr>
        <w:t>) with updated committee publications and</w:t>
      </w:r>
      <w:r w:rsidR="009A6DAC">
        <w:rPr>
          <w:rFonts w:eastAsia="Times New Roman" w:cstheme="minorHAnsi"/>
          <w:sz w:val="24"/>
          <w:szCs w:val="24"/>
        </w:rPr>
        <w:t xml:space="preserve"> </w:t>
      </w:r>
      <w:r w:rsidRPr="00076594">
        <w:rPr>
          <w:rFonts w:eastAsia="Times New Roman" w:cstheme="minorHAnsi"/>
          <w:sz w:val="24"/>
          <w:szCs w:val="24"/>
        </w:rPr>
        <w:t>conference events.</w:t>
      </w:r>
    </w:p>
    <w:p w14:paraId="6C3ABBA0" w14:textId="40F10D10" w:rsidR="00D946F2" w:rsidRPr="009A6DAC"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Maintained CCECC educator database with over 5,000 email contacts of two-year college</w:t>
      </w:r>
      <w:r w:rsidR="009A6DAC">
        <w:rPr>
          <w:rFonts w:eastAsia="Times New Roman" w:cstheme="minorHAnsi"/>
          <w:sz w:val="24"/>
          <w:szCs w:val="24"/>
        </w:rPr>
        <w:t xml:space="preserve"> </w:t>
      </w:r>
      <w:r w:rsidRPr="009A6DAC">
        <w:rPr>
          <w:rFonts w:eastAsia="Times New Roman" w:cstheme="minorHAnsi"/>
          <w:sz w:val="24"/>
          <w:szCs w:val="24"/>
        </w:rPr>
        <w:t>computing educators</w:t>
      </w:r>
    </w:p>
    <w:p w14:paraId="243CCECE" w14:textId="58F19B55"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Continued serving on the </w:t>
      </w:r>
      <w:hyperlink r:id="rId37" w:history="1">
        <w:r w:rsidRPr="00076594">
          <w:rPr>
            <w:rStyle w:val="Hyperlink"/>
            <w:rFonts w:eastAsia="Times New Roman" w:cstheme="minorHAnsi"/>
            <w:sz w:val="24"/>
            <w:szCs w:val="24"/>
          </w:rPr>
          <w:t>ACM Education Council and Education Board</w:t>
        </w:r>
      </w:hyperlink>
    </w:p>
    <w:p w14:paraId="7E3B3666" w14:textId="1A8BCD80" w:rsidR="00D946F2" w:rsidRPr="00076594" w:rsidRDefault="00D946F2" w:rsidP="00076594">
      <w:pPr>
        <w:pStyle w:val="ListParagraph"/>
        <w:numPr>
          <w:ilvl w:val="0"/>
          <w:numId w:val="55"/>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Continued serving on the </w:t>
      </w:r>
      <w:hyperlink r:id="rId38" w:history="1">
        <w:r w:rsidRPr="00076594">
          <w:rPr>
            <w:rStyle w:val="Hyperlink"/>
            <w:rFonts w:eastAsia="Times New Roman" w:cstheme="minorHAnsi"/>
            <w:sz w:val="24"/>
            <w:szCs w:val="24"/>
          </w:rPr>
          <w:t>ACM Education Policy Committee</w:t>
        </w:r>
      </w:hyperlink>
      <w:r w:rsidRPr="00076594">
        <w:rPr>
          <w:rFonts w:eastAsia="Times New Roman" w:cstheme="minorHAnsi"/>
          <w:sz w:val="24"/>
          <w:szCs w:val="24"/>
        </w:rPr>
        <w:t xml:space="preserve"> –</w:t>
      </w:r>
    </w:p>
    <w:p w14:paraId="455217EE" w14:textId="5FAA6BC8" w:rsidR="00D946F2" w:rsidRPr="00076594" w:rsidRDefault="00D946F2" w:rsidP="00076594">
      <w:pPr>
        <w:pStyle w:val="ListParagraph"/>
        <w:numPr>
          <w:ilvl w:val="0"/>
          <w:numId w:val="56"/>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Continued serving on the </w:t>
      </w:r>
      <w:hyperlink r:id="rId39" w:history="1">
        <w:r w:rsidRPr="00076594">
          <w:rPr>
            <w:rStyle w:val="Hyperlink"/>
            <w:rFonts w:eastAsia="Times New Roman" w:cstheme="minorHAnsi"/>
            <w:sz w:val="24"/>
            <w:szCs w:val="24"/>
          </w:rPr>
          <w:t>ACM-W Council</w:t>
        </w:r>
      </w:hyperlink>
    </w:p>
    <w:p w14:paraId="796CDA20" w14:textId="77777777" w:rsidR="00D946F2" w:rsidRPr="00D946F2" w:rsidRDefault="00D946F2" w:rsidP="00076594">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lastRenderedPageBreak/>
        <w:t>Shared booth space at SIGCSE 2017</w:t>
      </w:r>
    </w:p>
    <w:p w14:paraId="5FF90791" w14:textId="751802EE"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Continued to support increasing community college participation in ACM-W work.</w:t>
      </w:r>
    </w:p>
    <w:p w14:paraId="6FA42EF3" w14:textId="77777777" w:rsidR="00D946F2" w:rsidRPr="00D946F2" w:rsidRDefault="00D946F2" w:rsidP="00D946F2">
      <w:pPr>
        <w:numPr>
          <w:ilvl w:val="0"/>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Continued to use our educator database to generate lists of community college faculty located near ACM Women in Computing (WIC) celebrations, and provide customized lists to each U.S. WIC coordinator to facilitate personalized invitations to the events. In 2016-2017, lists were generated for 11 WICs across the U.S.</w:t>
      </w:r>
    </w:p>
    <w:p w14:paraId="08AA01FD" w14:textId="69052B68"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Continued collaborating with </w:t>
      </w:r>
      <w:hyperlink r:id="rId40" w:history="1">
        <w:r w:rsidRPr="00076594">
          <w:rPr>
            <w:rStyle w:val="Hyperlink"/>
            <w:rFonts w:eastAsia="Times New Roman" w:cstheme="minorHAnsi"/>
            <w:sz w:val="24"/>
            <w:szCs w:val="24"/>
          </w:rPr>
          <w:t>CSTA</w:t>
        </w:r>
      </w:hyperlink>
      <w:r w:rsidRPr="00076594">
        <w:rPr>
          <w:rFonts w:eastAsia="Times New Roman" w:cstheme="minorHAnsi"/>
          <w:sz w:val="24"/>
          <w:szCs w:val="24"/>
        </w:rPr>
        <w:t xml:space="preserve"> </w:t>
      </w:r>
    </w:p>
    <w:p w14:paraId="7D1AF4FD" w14:textId="77777777" w:rsidR="00D946F2" w:rsidRPr="00D946F2" w:rsidRDefault="00D946F2" w:rsidP="00B1153E">
      <w:pPr>
        <w:numPr>
          <w:ilvl w:val="1"/>
          <w:numId w:val="37"/>
        </w:numPr>
        <w:shd w:val="clear" w:color="auto" w:fill="FFFFFF"/>
        <w:spacing w:after="0" w:line="240" w:lineRule="auto"/>
        <w:contextualSpacing/>
        <w:rPr>
          <w:rFonts w:eastAsia="Times New Roman" w:cstheme="minorHAnsi"/>
          <w:sz w:val="24"/>
          <w:szCs w:val="24"/>
        </w:rPr>
      </w:pPr>
      <w:r w:rsidRPr="00D946F2">
        <w:rPr>
          <w:rFonts w:eastAsia="Times New Roman" w:cstheme="minorHAnsi"/>
          <w:sz w:val="24"/>
          <w:szCs w:val="24"/>
        </w:rPr>
        <w:t>Shared booth space at SIGCSE 2017</w:t>
      </w:r>
    </w:p>
    <w:p w14:paraId="0E3582F4" w14:textId="065F35BD" w:rsidR="00D946F2" w:rsidRPr="00B1153E"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B1153E">
        <w:rPr>
          <w:rFonts w:eastAsia="Times New Roman" w:cstheme="minorHAnsi"/>
          <w:sz w:val="24"/>
          <w:szCs w:val="24"/>
        </w:rPr>
        <w:t xml:space="preserve">Continued serving on the </w:t>
      </w:r>
      <w:hyperlink r:id="rId41" w:history="1">
        <w:r w:rsidRPr="00B1153E">
          <w:rPr>
            <w:rStyle w:val="Hyperlink"/>
            <w:rFonts w:eastAsia="Times New Roman" w:cstheme="minorHAnsi"/>
            <w:sz w:val="24"/>
            <w:szCs w:val="24"/>
          </w:rPr>
          <w:t>Joint Task Force for Information Technology</w:t>
        </w:r>
      </w:hyperlink>
      <w:r w:rsidRPr="00B1153E">
        <w:rPr>
          <w:rFonts w:eastAsia="Times New Roman" w:cstheme="minorHAnsi"/>
          <w:sz w:val="24"/>
          <w:szCs w:val="24"/>
        </w:rPr>
        <w:t xml:space="preserve"> to develop undergraduate curricular guidelines</w:t>
      </w:r>
    </w:p>
    <w:p w14:paraId="35ED73A1" w14:textId="637755A3"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Continued serving on the </w:t>
      </w:r>
      <w:hyperlink r:id="rId42" w:history="1">
        <w:r w:rsidRPr="00076594">
          <w:rPr>
            <w:rStyle w:val="Hyperlink"/>
            <w:rFonts w:eastAsia="Times New Roman" w:cstheme="minorHAnsi"/>
            <w:sz w:val="24"/>
            <w:szCs w:val="24"/>
          </w:rPr>
          <w:t>ACM Joint Task Force for Cybersecurity Education</w:t>
        </w:r>
      </w:hyperlink>
      <w:r w:rsidRPr="00076594">
        <w:rPr>
          <w:rFonts w:eastAsia="Times New Roman" w:cstheme="minorHAnsi"/>
          <w:sz w:val="24"/>
          <w:szCs w:val="24"/>
        </w:rPr>
        <w:t xml:space="preserve"> to develop undergraduate curricular guidelines</w:t>
      </w:r>
    </w:p>
    <w:p w14:paraId="7179A8AC" w14:textId="741D468C"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Engaged in a variety of advocacy and outreach efforts on behalf of computing education in the community college sector, including the following conferences: Community College Cybersecurity summit (3CS) 2016 (July), </w:t>
      </w:r>
      <w:proofErr w:type="spellStart"/>
      <w:r w:rsidRPr="00076594">
        <w:rPr>
          <w:rFonts w:eastAsia="Times New Roman" w:cstheme="minorHAnsi"/>
          <w:sz w:val="24"/>
          <w:szCs w:val="24"/>
        </w:rPr>
        <w:t>ITiCSE</w:t>
      </w:r>
      <w:proofErr w:type="spellEnd"/>
      <w:r w:rsidRPr="00076594">
        <w:rPr>
          <w:rFonts w:eastAsia="Times New Roman" w:cstheme="minorHAnsi"/>
          <w:sz w:val="24"/>
          <w:szCs w:val="24"/>
        </w:rPr>
        <w:t xml:space="preserve"> 2016 (July), SIGITE 2016 (September), SIGCSE 2017 (March), and Community College Cybersecurity Summit (3CS) 2017 (June).</w:t>
      </w:r>
    </w:p>
    <w:p w14:paraId="6348CFBC" w14:textId="22285E20"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 xml:space="preserve">Ongoing communications with colleagues via the featured, quarterly Community College Corner column in </w:t>
      </w:r>
      <w:r w:rsidRPr="00076594">
        <w:rPr>
          <w:rFonts w:eastAsia="Times New Roman" w:cstheme="minorHAnsi"/>
          <w:i/>
          <w:sz w:val="24"/>
          <w:szCs w:val="24"/>
        </w:rPr>
        <w:t>ACM Inroads</w:t>
      </w:r>
      <w:r w:rsidRPr="00076594">
        <w:rPr>
          <w:rFonts w:eastAsia="Times New Roman" w:cstheme="minorHAnsi"/>
          <w:sz w:val="24"/>
          <w:szCs w:val="24"/>
        </w:rPr>
        <w:t xml:space="preserve"> – columns available in the ACM Digital Library as well as from </w:t>
      </w:r>
      <w:hyperlink r:id="rId43" w:history="1">
        <w:r w:rsidRPr="00076594">
          <w:rPr>
            <w:rStyle w:val="Hyperlink"/>
            <w:rFonts w:eastAsia="Times New Roman" w:cstheme="minorHAnsi"/>
            <w:sz w:val="24"/>
            <w:szCs w:val="24"/>
          </w:rPr>
          <w:t>http://ccecc.acm.org/literature/publications</w:t>
        </w:r>
      </w:hyperlink>
      <w:r w:rsidRPr="00076594">
        <w:rPr>
          <w:rFonts w:eastAsia="Times New Roman" w:cstheme="minorHAnsi"/>
          <w:sz w:val="24"/>
          <w:szCs w:val="24"/>
        </w:rPr>
        <w:t>.</w:t>
      </w:r>
    </w:p>
    <w:p w14:paraId="7B5645DF" w14:textId="01AFAF72"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Ongoing dissemination and outreach activities, including periodic mailings and email messages to contacts in the CCECC educator database, website enhancements, articles, conference sessions, and exchanges and collaborations with colleagues.</w:t>
      </w:r>
    </w:p>
    <w:p w14:paraId="37C36F67" w14:textId="4BEA5645" w:rsidR="00D946F2" w:rsidRPr="00076594" w:rsidRDefault="00D946F2" w:rsidP="00076594">
      <w:pPr>
        <w:pStyle w:val="ListParagraph"/>
        <w:numPr>
          <w:ilvl w:val="0"/>
          <w:numId w:val="37"/>
        </w:numPr>
        <w:shd w:val="clear" w:color="auto" w:fill="FFFFFF"/>
        <w:spacing w:after="0" w:line="240" w:lineRule="auto"/>
        <w:rPr>
          <w:rFonts w:eastAsia="Times New Roman" w:cstheme="minorHAnsi"/>
          <w:sz w:val="24"/>
          <w:szCs w:val="24"/>
        </w:rPr>
      </w:pPr>
      <w:r w:rsidRPr="00076594">
        <w:rPr>
          <w:rFonts w:eastAsia="Times New Roman" w:cstheme="minorHAnsi"/>
          <w:sz w:val="24"/>
          <w:szCs w:val="24"/>
        </w:rPr>
        <w:t>Ongoing support for the ACM Education Council and Education Board goals and objectives.</w:t>
      </w:r>
    </w:p>
    <w:p w14:paraId="5F9591C4" w14:textId="77777777" w:rsidR="00D946F2" w:rsidRPr="00D946F2" w:rsidRDefault="00D946F2" w:rsidP="00D946F2">
      <w:pPr>
        <w:spacing w:after="0" w:line="240" w:lineRule="auto"/>
        <w:rPr>
          <w:rFonts w:cstheme="minorHAnsi"/>
          <w:b/>
          <w:sz w:val="24"/>
          <w:szCs w:val="24"/>
        </w:rPr>
      </w:pPr>
    </w:p>
    <w:p w14:paraId="0805F3C2" w14:textId="77777777" w:rsidR="00D946F2" w:rsidRPr="00D946F2" w:rsidRDefault="00D946F2" w:rsidP="00D946F2">
      <w:pPr>
        <w:spacing w:after="0" w:line="240" w:lineRule="auto"/>
        <w:rPr>
          <w:rFonts w:cstheme="minorHAnsi"/>
          <w:b/>
          <w:sz w:val="24"/>
          <w:szCs w:val="24"/>
        </w:rPr>
      </w:pPr>
      <w:r w:rsidRPr="00D946F2">
        <w:rPr>
          <w:rFonts w:cstheme="minorHAnsi"/>
          <w:b/>
          <w:sz w:val="24"/>
          <w:szCs w:val="24"/>
        </w:rPr>
        <w:t xml:space="preserve">CSAB </w:t>
      </w:r>
    </w:p>
    <w:p w14:paraId="67650E00"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Representative:  Harold Grossman</w:t>
      </w:r>
    </w:p>
    <w:p w14:paraId="2AD6FC81" w14:textId="77777777" w:rsidR="00D946F2" w:rsidRPr="00D946F2" w:rsidRDefault="00D946F2" w:rsidP="00D946F2">
      <w:pPr>
        <w:spacing w:after="0" w:line="240" w:lineRule="auto"/>
        <w:rPr>
          <w:rFonts w:cstheme="minorHAnsi"/>
          <w:sz w:val="24"/>
          <w:szCs w:val="24"/>
        </w:rPr>
      </w:pPr>
      <w:r w:rsidRPr="00D946F2">
        <w:rPr>
          <w:rFonts w:cstheme="minorHAnsi"/>
          <w:sz w:val="24"/>
          <w:szCs w:val="24"/>
        </w:rPr>
        <w:t>Ed Board approves the representative Directors to CSAB.  </w:t>
      </w:r>
    </w:p>
    <w:p w14:paraId="14A1A6ED" w14:textId="77777777" w:rsidR="00D946F2" w:rsidRPr="00D946F2" w:rsidRDefault="00D946F2" w:rsidP="00D946F2">
      <w:pPr>
        <w:shd w:val="clear" w:color="auto" w:fill="FFFFFF"/>
        <w:spacing w:after="0" w:line="240" w:lineRule="auto"/>
        <w:rPr>
          <w:rFonts w:eastAsia="Times New Roman" w:cstheme="minorHAnsi"/>
          <w:b/>
          <w:sz w:val="24"/>
          <w:szCs w:val="24"/>
        </w:rPr>
      </w:pPr>
    </w:p>
    <w:p w14:paraId="188D7F35" w14:textId="77777777" w:rsidR="00D946F2" w:rsidRPr="00D946F2" w:rsidRDefault="00D946F2" w:rsidP="00D946F2">
      <w:pPr>
        <w:shd w:val="clear" w:color="auto" w:fill="FFFFFF"/>
        <w:spacing w:after="0" w:line="240" w:lineRule="auto"/>
        <w:rPr>
          <w:rFonts w:eastAsia="Times New Roman" w:cstheme="minorHAnsi"/>
          <w:b/>
          <w:sz w:val="24"/>
          <w:szCs w:val="24"/>
        </w:rPr>
      </w:pPr>
      <w:r w:rsidRPr="00D946F2">
        <w:rPr>
          <w:rFonts w:eastAsia="Times New Roman" w:cstheme="minorHAnsi"/>
          <w:b/>
          <w:sz w:val="24"/>
          <w:szCs w:val="24"/>
        </w:rPr>
        <w:t>CSTA</w:t>
      </w:r>
    </w:p>
    <w:p w14:paraId="0755D512"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bCs/>
          <w:sz w:val="24"/>
          <w:szCs w:val="24"/>
        </w:rPr>
        <w:t>Ed Council representative:</w:t>
      </w:r>
      <w:r w:rsidRPr="00D946F2">
        <w:rPr>
          <w:rFonts w:eastAsia="Times New Roman" w:cstheme="minorHAnsi"/>
          <w:sz w:val="24"/>
          <w:szCs w:val="24"/>
        </w:rPr>
        <w:t>   Deborah Seehorn</w:t>
      </w:r>
    </w:p>
    <w:p w14:paraId="02DBCB97" w14:textId="2B291818"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w:t>
      </w:r>
      <w:hyperlink r:id="rId44" w:tgtFrame="_blank" w:history="1">
        <w:r w:rsidRPr="00D946F2">
          <w:rPr>
            <w:rFonts w:eastAsia="Times New Roman" w:cstheme="minorHAnsi"/>
            <w:sz w:val="24"/>
            <w:szCs w:val="24"/>
            <w:u w:val="single"/>
          </w:rPr>
          <w:t>2017 CSTA K-12 Computer Science Standards</w:t>
        </w:r>
      </w:hyperlink>
      <w:r w:rsidRPr="00D946F2">
        <w:rPr>
          <w:rFonts w:eastAsia="Times New Roman" w:cstheme="minorHAnsi"/>
          <w:sz w:val="24"/>
          <w:szCs w:val="24"/>
        </w:rPr>
        <w:t> were released during the 2017 CSTA Conference.  The newly revised standards used the </w:t>
      </w:r>
      <w:hyperlink r:id="rId45" w:tgtFrame="_blank" w:history="1">
        <w:r w:rsidRPr="00D946F2">
          <w:rPr>
            <w:rFonts w:eastAsia="Times New Roman" w:cstheme="minorHAnsi"/>
            <w:sz w:val="24"/>
            <w:szCs w:val="24"/>
            <w:u w:val="single"/>
          </w:rPr>
          <w:t>K-12 Computer Science Framework</w:t>
        </w:r>
      </w:hyperlink>
      <w:r w:rsidRPr="00D946F2">
        <w:rPr>
          <w:rFonts w:eastAsia="Times New Roman" w:cstheme="minorHAnsi"/>
          <w:sz w:val="24"/>
          <w:szCs w:val="24"/>
        </w:rPr>
        <w:t> as one primary input during the development process. The 2017 CSTA Standards Revision Task Force crafted standards by combining concept statements and practices from the Framework. The CSTA Standards Revision Task Force also used descriptive material from the Framework when writing examples and clarifying statements to accompany the standards. </w:t>
      </w:r>
    </w:p>
    <w:p w14:paraId="451E0E3C" w14:textId="77777777" w:rsidR="00D946F2" w:rsidRPr="00D946F2" w:rsidRDefault="00D946F2" w:rsidP="00D946F2">
      <w:pPr>
        <w:shd w:val="clear" w:color="auto" w:fill="FFFFFF"/>
        <w:spacing w:after="0" w:line="240" w:lineRule="auto"/>
        <w:rPr>
          <w:rFonts w:eastAsia="Times New Roman" w:cstheme="minorHAnsi"/>
          <w:sz w:val="24"/>
          <w:szCs w:val="24"/>
        </w:rPr>
      </w:pPr>
    </w:p>
    <w:p w14:paraId="2D14FE59"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The 2017 CSTA Annual Conference in Baltimore was the largest CSTA conference to date with 665 attendees, 40 sessions, 20 workshops, and 42 exhibitors.  Scholarships were offered to 170 educators from supporters including Google, Oracle, Rolls-Royce, and Facebook.</w:t>
      </w:r>
    </w:p>
    <w:p w14:paraId="196E720D" w14:textId="77777777" w:rsidR="00D946F2" w:rsidRPr="00D946F2" w:rsidRDefault="00D946F2" w:rsidP="00D946F2">
      <w:pPr>
        <w:shd w:val="clear" w:color="auto" w:fill="FFFFFF"/>
        <w:spacing w:after="0" w:line="240" w:lineRule="auto"/>
        <w:rPr>
          <w:rFonts w:eastAsia="Times New Roman" w:cstheme="minorHAnsi"/>
          <w:sz w:val="24"/>
          <w:szCs w:val="24"/>
        </w:rPr>
      </w:pPr>
    </w:p>
    <w:p w14:paraId="3D1A2EC5"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lastRenderedPageBreak/>
        <w:t>Deborah Seehorn and Mark Nelson both participated on the ACM Ed Council Diversity Task Force and connected Chair Lisa Kaczmarczyk with the CSTA International Committee.</w:t>
      </w:r>
    </w:p>
    <w:p w14:paraId="3081116F" w14:textId="77777777" w:rsidR="00D946F2" w:rsidRPr="00D946F2" w:rsidRDefault="00D946F2" w:rsidP="00D946F2">
      <w:pPr>
        <w:rPr>
          <w:rFonts w:cstheme="minorHAnsi"/>
          <w:sz w:val="24"/>
          <w:szCs w:val="24"/>
        </w:rPr>
      </w:pPr>
    </w:p>
    <w:p w14:paraId="6286AF4E" w14:textId="77777777" w:rsidR="00D946F2" w:rsidRPr="00D946F2" w:rsidRDefault="00D946F2" w:rsidP="00D946F2">
      <w:pPr>
        <w:keepNext/>
        <w:shd w:val="clear" w:color="auto" w:fill="FFFFFF"/>
        <w:spacing w:after="0" w:line="240" w:lineRule="auto"/>
        <w:rPr>
          <w:rFonts w:eastAsia="Times New Roman" w:cstheme="minorHAnsi"/>
          <w:b/>
          <w:sz w:val="28"/>
          <w:szCs w:val="28"/>
        </w:rPr>
      </w:pPr>
      <w:r w:rsidRPr="00D946F2">
        <w:rPr>
          <w:rFonts w:eastAsia="Times New Roman" w:cstheme="minorHAnsi"/>
          <w:b/>
          <w:sz w:val="28"/>
          <w:szCs w:val="28"/>
        </w:rPr>
        <w:t>Other Items:</w:t>
      </w:r>
    </w:p>
    <w:p w14:paraId="64003753" w14:textId="77777777" w:rsidR="00D946F2" w:rsidRPr="00D946F2" w:rsidRDefault="00D946F2" w:rsidP="00D946F2">
      <w:pPr>
        <w:keepNext/>
        <w:shd w:val="clear" w:color="auto" w:fill="FFFFFF"/>
        <w:spacing w:after="0" w:line="240" w:lineRule="auto"/>
        <w:rPr>
          <w:rFonts w:eastAsia="Times New Roman" w:cstheme="minorHAnsi"/>
          <w:sz w:val="24"/>
          <w:szCs w:val="24"/>
        </w:rPr>
      </w:pPr>
      <w:r w:rsidRPr="00D946F2">
        <w:rPr>
          <w:rFonts w:eastAsia="Times New Roman" w:cstheme="minorHAnsi"/>
          <w:b/>
          <w:sz w:val="24"/>
          <w:szCs w:val="24"/>
        </w:rPr>
        <w:t>Education Board Rotation and Education Council Rotation:</w:t>
      </w:r>
      <w:r w:rsidRPr="00D946F2">
        <w:rPr>
          <w:rFonts w:eastAsia="Times New Roman" w:cstheme="minorHAnsi"/>
          <w:sz w:val="24"/>
          <w:szCs w:val="24"/>
        </w:rPr>
        <w:t xml:space="preserve"> One of the goals Mehran and I defined when we first became Education Board and Council co-chairs </w:t>
      </w:r>
      <w:proofErr w:type="gramStart"/>
      <w:r w:rsidRPr="00D946F2">
        <w:rPr>
          <w:rFonts w:eastAsia="Times New Roman" w:cstheme="minorHAnsi"/>
          <w:sz w:val="24"/>
          <w:szCs w:val="24"/>
        </w:rPr>
        <w:t>was</w:t>
      </w:r>
      <w:proofErr w:type="gramEnd"/>
      <w:r w:rsidRPr="00D946F2">
        <w:rPr>
          <w:rFonts w:eastAsia="Times New Roman" w:cstheme="minorHAnsi"/>
          <w:sz w:val="24"/>
          <w:szCs w:val="24"/>
        </w:rPr>
        <w:t xml:space="preserve"> a publicly posted Education Board and Council Rotation policy/procedure. </w:t>
      </w:r>
    </w:p>
    <w:p w14:paraId="77574BE2" w14:textId="77777777" w:rsidR="00D946F2" w:rsidRPr="00D946F2" w:rsidRDefault="00D946F2" w:rsidP="00D946F2">
      <w:pPr>
        <w:shd w:val="clear" w:color="auto" w:fill="FFFFFF"/>
        <w:spacing w:after="0" w:line="240" w:lineRule="auto"/>
        <w:rPr>
          <w:rFonts w:eastAsia="Times New Roman" w:cstheme="minorHAnsi"/>
          <w:sz w:val="24"/>
          <w:szCs w:val="24"/>
        </w:rPr>
      </w:pPr>
    </w:p>
    <w:p w14:paraId="6B070A0C"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rotation policy for Education Council Rotation has now been executed successfully twice. Yan is keeping a list of potential Council members for the next rotations. </w:t>
      </w:r>
    </w:p>
    <w:p w14:paraId="08194C66" w14:textId="77777777" w:rsidR="00D946F2" w:rsidRPr="00D946F2" w:rsidRDefault="00D946F2" w:rsidP="00D946F2">
      <w:pPr>
        <w:shd w:val="clear" w:color="auto" w:fill="FFFFFF"/>
        <w:spacing w:after="0" w:line="240" w:lineRule="auto"/>
        <w:rPr>
          <w:rFonts w:eastAsia="Times New Roman" w:cstheme="minorHAnsi"/>
          <w:sz w:val="24"/>
          <w:szCs w:val="24"/>
        </w:rPr>
      </w:pPr>
    </w:p>
    <w:p w14:paraId="4D949708" w14:textId="77777777"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rotation policy for the Education Board was executed for the first time this year without issue. One question that needs discussion by the Board is what pre-requisites are required to become a Board member (e.g., service on the Education Council??). </w:t>
      </w:r>
    </w:p>
    <w:p w14:paraId="18AC0CC0" w14:textId="77777777" w:rsidR="00D946F2" w:rsidRDefault="00D946F2" w:rsidP="00D946F2">
      <w:pPr>
        <w:shd w:val="clear" w:color="auto" w:fill="FFFFFF"/>
        <w:spacing w:after="0" w:line="240" w:lineRule="auto"/>
        <w:rPr>
          <w:rFonts w:eastAsia="Times New Roman" w:cstheme="minorHAnsi"/>
          <w:sz w:val="24"/>
          <w:szCs w:val="24"/>
        </w:rPr>
      </w:pPr>
    </w:p>
    <w:p w14:paraId="5872EDAA" w14:textId="05FB6706" w:rsidR="00D946F2" w:rsidRPr="00D946F2" w:rsidRDefault="00D946F2" w:rsidP="00D946F2">
      <w:pPr>
        <w:shd w:val="clear" w:color="auto" w:fill="FFFFFF"/>
        <w:spacing w:after="0" w:line="240" w:lineRule="auto"/>
        <w:rPr>
          <w:rFonts w:eastAsia="Times New Roman" w:cstheme="minorHAnsi"/>
          <w:sz w:val="24"/>
          <w:szCs w:val="24"/>
        </w:rPr>
      </w:pPr>
      <w:r w:rsidRPr="00D946F2">
        <w:rPr>
          <w:rFonts w:eastAsia="Times New Roman" w:cstheme="minorHAnsi"/>
          <w:sz w:val="24"/>
          <w:szCs w:val="24"/>
        </w:rPr>
        <w:t xml:space="preserve">The rotation of the Board and Council will be done annually for the foreseeable future. Yan will bring this to the attention of the Board (co-) chairs each January. </w:t>
      </w:r>
    </w:p>
    <w:p w14:paraId="1186EE9D" w14:textId="0DE79A68" w:rsidR="00D56F7D" w:rsidRDefault="00D56F7D">
      <w:r>
        <w:br w:type="page"/>
      </w:r>
    </w:p>
    <w:p w14:paraId="6E407772" w14:textId="77777777" w:rsidR="00D56F7D" w:rsidRPr="00312BA4" w:rsidRDefault="00D56F7D" w:rsidP="00D56F7D">
      <w:pPr>
        <w:pStyle w:val="NoSpacing"/>
        <w:rPr>
          <w:rFonts w:cstheme="minorHAnsi"/>
          <w:b/>
          <w:sz w:val="32"/>
          <w:szCs w:val="32"/>
        </w:rPr>
      </w:pPr>
      <w:r w:rsidRPr="00312BA4">
        <w:rPr>
          <w:rFonts w:cstheme="minorHAnsi"/>
          <w:b/>
          <w:sz w:val="32"/>
          <w:szCs w:val="32"/>
        </w:rPr>
        <w:lastRenderedPageBreak/>
        <w:t>Section Two</w:t>
      </w:r>
    </w:p>
    <w:p w14:paraId="3A333E7C" w14:textId="77777777" w:rsidR="00D56F7D" w:rsidRPr="00312BA4" w:rsidRDefault="00D56F7D" w:rsidP="00D56F7D">
      <w:pPr>
        <w:pStyle w:val="NoSpacing"/>
        <w:rPr>
          <w:rFonts w:cstheme="minorHAnsi"/>
          <w:sz w:val="24"/>
          <w:szCs w:val="24"/>
        </w:rPr>
      </w:pPr>
    </w:p>
    <w:p w14:paraId="5AF0EE71" w14:textId="628E2037" w:rsidR="00D56F7D" w:rsidRPr="00312BA4" w:rsidRDefault="00D56F7D" w:rsidP="00D56F7D">
      <w:pPr>
        <w:pStyle w:val="NoSpacing"/>
        <w:rPr>
          <w:rFonts w:cstheme="minorHAnsi"/>
          <w:b/>
          <w:sz w:val="28"/>
          <w:szCs w:val="28"/>
        </w:rPr>
      </w:pPr>
      <w:r w:rsidRPr="00312BA4">
        <w:rPr>
          <w:rFonts w:cstheme="minorHAnsi"/>
          <w:b/>
          <w:sz w:val="28"/>
          <w:szCs w:val="28"/>
        </w:rPr>
        <w:t xml:space="preserve">Priorities for </w:t>
      </w:r>
      <w:r w:rsidR="00B1153E" w:rsidRPr="00312BA4">
        <w:rPr>
          <w:rFonts w:cstheme="minorHAnsi"/>
          <w:b/>
          <w:sz w:val="28"/>
          <w:szCs w:val="28"/>
        </w:rPr>
        <w:t>FY201</w:t>
      </w:r>
      <w:r w:rsidR="00B1153E">
        <w:rPr>
          <w:rFonts w:cstheme="minorHAnsi"/>
          <w:b/>
          <w:sz w:val="28"/>
          <w:szCs w:val="28"/>
        </w:rPr>
        <w:t>8</w:t>
      </w:r>
      <w:r w:rsidR="00B1153E" w:rsidRPr="00312BA4">
        <w:rPr>
          <w:rFonts w:cstheme="minorHAnsi"/>
          <w:b/>
          <w:sz w:val="28"/>
          <w:szCs w:val="28"/>
        </w:rPr>
        <w:t xml:space="preserve"> </w:t>
      </w:r>
    </w:p>
    <w:p w14:paraId="67F84542" w14:textId="77777777" w:rsidR="00D56F7D" w:rsidRPr="00312BA4" w:rsidRDefault="00D56F7D" w:rsidP="00D56F7D">
      <w:pPr>
        <w:pStyle w:val="NoSpacing"/>
        <w:rPr>
          <w:rFonts w:cstheme="minorHAnsi"/>
          <w:sz w:val="24"/>
          <w:szCs w:val="24"/>
        </w:rPr>
      </w:pPr>
    </w:p>
    <w:p w14:paraId="3A85D782" w14:textId="0176D379" w:rsidR="00D56F7D" w:rsidRPr="00312BA4" w:rsidRDefault="00D56F7D" w:rsidP="00D56F7D">
      <w:pPr>
        <w:pStyle w:val="NoSpacing"/>
        <w:rPr>
          <w:rFonts w:cstheme="minorHAnsi"/>
          <w:sz w:val="24"/>
          <w:szCs w:val="24"/>
        </w:rPr>
      </w:pPr>
      <w:r w:rsidRPr="00312BA4">
        <w:rPr>
          <w:rFonts w:cstheme="minorHAnsi"/>
          <w:sz w:val="24"/>
          <w:szCs w:val="24"/>
        </w:rPr>
        <w:t xml:space="preserve">During the previous FY much progress was made on a number of fronts. </w:t>
      </w:r>
      <w:proofErr w:type="gramStart"/>
      <w:r w:rsidRPr="00312BA4">
        <w:rPr>
          <w:rFonts w:cstheme="minorHAnsi"/>
          <w:sz w:val="24"/>
          <w:szCs w:val="24"/>
        </w:rPr>
        <w:t>New members of the Education Board and Education Council is</w:t>
      </w:r>
      <w:proofErr w:type="gramEnd"/>
      <w:r w:rsidRPr="00312BA4">
        <w:rPr>
          <w:rFonts w:cstheme="minorHAnsi"/>
          <w:sz w:val="24"/>
          <w:szCs w:val="24"/>
        </w:rPr>
        <w:t xml:space="preserve"> now in place.  Our Council meeting August 3-4, 2017 in Boston also generated a list of new ideas for </w:t>
      </w:r>
      <w:r w:rsidR="00B1153E" w:rsidRPr="00312BA4">
        <w:rPr>
          <w:rFonts w:cstheme="minorHAnsi"/>
          <w:sz w:val="24"/>
          <w:szCs w:val="24"/>
        </w:rPr>
        <w:t>FY201</w:t>
      </w:r>
      <w:r w:rsidR="00B1153E">
        <w:rPr>
          <w:rFonts w:cstheme="minorHAnsi"/>
          <w:sz w:val="24"/>
          <w:szCs w:val="24"/>
        </w:rPr>
        <w:t>8</w:t>
      </w:r>
      <w:r w:rsidRPr="00312BA4">
        <w:rPr>
          <w:rFonts w:cstheme="minorHAnsi"/>
          <w:sz w:val="24"/>
          <w:szCs w:val="24"/>
        </w:rPr>
        <w:t>.</w:t>
      </w:r>
    </w:p>
    <w:p w14:paraId="3BA96A99" w14:textId="77777777" w:rsidR="00D56F7D" w:rsidRPr="00312BA4" w:rsidRDefault="00D56F7D" w:rsidP="00D56F7D">
      <w:pPr>
        <w:pStyle w:val="NoSpacing"/>
        <w:rPr>
          <w:rFonts w:cstheme="minorHAnsi"/>
          <w:sz w:val="24"/>
          <w:szCs w:val="24"/>
        </w:rPr>
      </w:pPr>
      <w:r w:rsidRPr="00312BA4">
        <w:rPr>
          <w:rFonts w:cstheme="minorHAnsi"/>
          <w:sz w:val="24"/>
          <w:szCs w:val="24"/>
        </w:rPr>
        <w:t> </w:t>
      </w:r>
    </w:p>
    <w:p w14:paraId="6D6B3749" w14:textId="469B753D" w:rsidR="00D56F7D" w:rsidRPr="00312BA4" w:rsidRDefault="00D56F7D" w:rsidP="00D56F7D">
      <w:pPr>
        <w:pStyle w:val="NoSpacing"/>
        <w:rPr>
          <w:rFonts w:cstheme="minorHAnsi"/>
          <w:b/>
          <w:sz w:val="24"/>
          <w:szCs w:val="24"/>
        </w:rPr>
      </w:pPr>
      <w:r w:rsidRPr="00312BA4">
        <w:rPr>
          <w:rFonts w:cstheme="minorHAnsi"/>
          <w:b/>
          <w:sz w:val="24"/>
          <w:szCs w:val="24"/>
        </w:rPr>
        <w:t xml:space="preserve">Ideas for </w:t>
      </w:r>
      <w:r w:rsidR="00B1153E" w:rsidRPr="00312BA4">
        <w:rPr>
          <w:rFonts w:cstheme="minorHAnsi"/>
          <w:b/>
          <w:sz w:val="24"/>
          <w:szCs w:val="24"/>
        </w:rPr>
        <w:t>FY201</w:t>
      </w:r>
      <w:r w:rsidR="00B1153E">
        <w:rPr>
          <w:rFonts w:cstheme="minorHAnsi"/>
          <w:b/>
          <w:sz w:val="24"/>
          <w:szCs w:val="24"/>
        </w:rPr>
        <w:t>8</w:t>
      </w:r>
      <w:r w:rsidR="00B1153E" w:rsidRPr="00312BA4">
        <w:rPr>
          <w:rFonts w:cstheme="minorHAnsi"/>
          <w:b/>
          <w:sz w:val="24"/>
          <w:szCs w:val="24"/>
        </w:rPr>
        <w:t xml:space="preserve"> </w:t>
      </w:r>
      <w:r w:rsidRPr="00312BA4">
        <w:rPr>
          <w:rFonts w:cstheme="minorHAnsi"/>
          <w:b/>
          <w:sz w:val="24"/>
          <w:szCs w:val="24"/>
        </w:rPr>
        <w:t>include:</w:t>
      </w:r>
    </w:p>
    <w:p w14:paraId="6F3BCB2D" w14:textId="77777777" w:rsidR="0039426E" w:rsidRPr="00312BA4" w:rsidRDefault="0039426E" w:rsidP="00E770B6">
      <w:pPr>
        <w:pStyle w:val="NoSpacing"/>
        <w:numPr>
          <w:ilvl w:val="0"/>
          <w:numId w:val="60"/>
        </w:numPr>
        <w:rPr>
          <w:rFonts w:cstheme="minorHAnsi"/>
          <w:sz w:val="24"/>
          <w:szCs w:val="24"/>
        </w:rPr>
      </w:pPr>
      <w:r w:rsidRPr="00312BA4">
        <w:rPr>
          <w:rFonts w:cstheme="minorHAnsi"/>
          <w:sz w:val="24"/>
          <w:szCs w:val="24"/>
        </w:rPr>
        <w:t>More international focus</w:t>
      </w:r>
    </w:p>
    <w:p w14:paraId="6BE35FE8" w14:textId="54ED8C69" w:rsidR="00E770B6" w:rsidRPr="00312BA4" w:rsidRDefault="0039426E" w:rsidP="00E770B6">
      <w:pPr>
        <w:pStyle w:val="NoSpacing"/>
        <w:numPr>
          <w:ilvl w:val="0"/>
          <w:numId w:val="58"/>
        </w:numPr>
        <w:rPr>
          <w:rFonts w:cstheme="minorHAnsi"/>
          <w:sz w:val="24"/>
          <w:szCs w:val="24"/>
        </w:rPr>
      </w:pPr>
      <w:r w:rsidRPr="00312BA4">
        <w:rPr>
          <w:rFonts w:cstheme="minorHAnsi"/>
          <w:sz w:val="24"/>
          <w:szCs w:val="24"/>
        </w:rPr>
        <w:t>Curricular and workshop opportunities</w:t>
      </w:r>
    </w:p>
    <w:p w14:paraId="53DF2A76" w14:textId="5FD401F3" w:rsidR="00E770B6" w:rsidRPr="00E770B6" w:rsidRDefault="0039426E" w:rsidP="00E770B6">
      <w:pPr>
        <w:pStyle w:val="NoSpacing"/>
        <w:numPr>
          <w:ilvl w:val="0"/>
          <w:numId w:val="58"/>
        </w:numPr>
        <w:rPr>
          <w:rFonts w:cstheme="minorHAnsi"/>
          <w:sz w:val="24"/>
          <w:szCs w:val="24"/>
        </w:rPr>
      </w:pPr>
      <w:r w:rsidRPr="00E770B6">
        <w:rPr>
          <w:rFonts w:cstheme="minorHAnsi"/>
          <w:sz w:val="24"/>
          <w:szCs w:val="24"/>
        </w:rPr>
        <w:t>Develop best practices for committees interested in having global impact</w:t>
      </w:r>
    </w:p>
    <w:p w14:paraId="01662968" w14:textId="77777777" w:rsidR="00E770B6" w:rsidRDefault="00E770B6" w:rsidP="00E770B6">
      <w:pPr>
        <w:pStyle w:val="NoSpacing"/>
        <w:rPr>
          <w:rFonts w:cstheme="minorHAnsi"/>
          <w:sz w:val="24"/>
          <w:szCs w:val="24"/>
        </w:rPr>
      </w:pPr>
    </w:p>
    <w:p w14:paraId="1949D522" w14:textId="008DC0BA" w:rsidR="00D56F7D" w:rsidRPr="00E770B6" w:rsidRDefault="00D56F7D" w:rsidP="00076594">
      <w:pPr>
        <w:pStyle w:val="NoSpacing"/>
        <w:numPr>
          <w:ilvl w:val="0"/>
          <w:numId w:val="60"/>
        </w:numPr>
        <w:rPr>
          <w:rFonts w:cstheme="minorHAnsi"/>
          <w:sz w:val="24"/>
          <w:szCs w:val="24"/>
        </w:rPr>
      </w:pPr>
      <w:r w:rsidRPr="00E770B6">
        <w:rPr>
          <w:rFonts w:cstheme="minorHAnsi"/>
          <w:sz w:val="24"/>
          <w:szCs w:val="24"/>
        </w:rPr>
        <w:t>Taskforce looking at graduate-diploma/post-baccalaureate/Masters-for-people-without-CS-background programs</w:t>
      </w:r>
    </w:p>
    <w:p w14:paraId="62734E69" w14:textId="77777777" w:rsidR="00D56F7D" w:rsidRPr="00312BA4" w:rsidRDefault="00D56F7D" w:rsidP="00076594">
      <w:pPr>
        <w:pStyle w:val="NoSpacing"/>
        <w:numPr>
          <w:ilvl w:val="0"/>
          <w:numId w:val="61"/>
        </w:numPr>
        <w:rPr>
          <w:rFonts w:cstheme="minorHAnsi"/>
          <w:sz w:val="24"/>
          <w:szCs w:val="24"/>
        </w:rPr>
      </w:pPr>
      <w:r w:rsidRPr="00312BA4">
        <w:rPr>
          <w:rFonts w:cstheme="minorHAnsi"/>
          <w:sz w:val="24"/>
          <w:szCs w:val="24"/>
        </w:rPr>
        <w:t>What does computing education look like in the future? Vision</w:t>
      </w:r>
    </w:p>
    <w:p w14:paraId="7C940FDF" w14:textId="77777777" w:rsidR="00D56F7D" w:rsidRPr="00312BA4" w:rsidRDefault="00D56F7D" w:rsidP="00076594">
      <w:pPr>
        <w:pStyle w:val="NoSpacing"/>
        <w:numPr>
          <w:ilvl w:val="0"/>
          <w:numId w:val="61"/>
        </w:numPr>
        <w:rPr>
          <w:rFonts w:cstheme="minorHAnsi"/>
          <w:sz w:val="24"/>
          <w:szCs w:val="24"/>
        </w:rPr>
      </w:pPr>
      <w:r w:rsidRPr="00312BA4">
        <w:rPr>
          <w:rFonts w:cstheme="minorHAnsi"/>
          <w:sz w:val="24"/>
          <w:szCs w:val="24"/>
        </w:rPr>
        <w:t>Socio-technical side of computing</w:t>
      </w:r>
    </w:p>
    <w:p w14:paraId="5731D645" w14:textId="77777777" w:rsidR="00D56F7D" w:rsidRPr="00312BA4" w:rsidRDefault="00D56F7D" w:rsidP="00076594">
      <w:pPr>
        <w:pStyle w:val="NoSpacing"/>
        <w:numPr>
          <w:ilvl w:val="0"/>
          <w:numId w:val="61"/>
        </w:numPr>
        <w:rPr>
          <w:rFonts w:cstheme="minorHAnsi"/>
          <w:sz w:val="24"/>
          <w:szCs w:val="24"/>
        </w:rPr>
      </w:pPr>
      <w:r w:rsidRPr="00312BA4">
        <w:rPr>
          <w:rFonts w:cstheme="minorHAnsi"/>
          <w:sz w:val="24"/>
          <w:szCs w:val="24"/>
        </w:rPr>
        <w:t>New IS curricular volume</w:t>
      </w:r>
    </w:p>
    <w:p w14:paraId="2DF60370" w14:textId="77777777" w:rsidR="00D56F7D" w:rsidRPr="00312BA4" w:rsidRDefault="00D56F7D" w:rsidP="00076594">
      <w:pPr>
        <w:pStyle w:val="NoSpacing"/>
        <w:numPr>
          <w:ilvl w:val="0"/>
          <w:numId w:val="61"/>
        </w:numPr>
        <w:rPr>
          <w:rFonts w:cstheme="minorHAnsi"/>
          <w:sz w:val="24"/>
          <w:szCs w:val="24"/>
        </w:rPr>
      </w:pPr>
      <w:r w:rsidRPr="00312BA4">
        <w:rPr>
          <w:rFonts w:cstheme="minorHAnsi"/>
          <w:sz w:val="24"/>
          <w:szCs w:val="24"/>
        </w:rPr>
        <w:t>Ramifications of CS For All in higher education</w:t>
      </w:r>
    </w:p>
    <w:p w14:paraId="51EEA884" w14:textId="77777777" w:rsidR="00D56F7D" w:rsidRPr="00312BA4" w:rsidRDefault="00D56F7D" w:rsidP="00D56F7D">
      <w:pPr>
        <w:pStyle w:val="NoSpacing"/>
        <w:rPr>
          <w:rFonts w:cstheme="minorHAnsi"/>
          <w:sz w:val="24"/>
          <w:szCs w:val="24"/>
        </w:rPr>
      </w:pPr>
    </w:p>
    <w:p w14:paraId="4BC3BF12" w14:textId="77777777" w:rsidR="00D56F7D" w:rsidRDefault="00D56F7D" w:rsidP="00D56F7D">
      <w:pPr>
        <w:pStyle w:val="NoSpacing"/>
        <w:rPr>
          <w:rFonts w:cstheme="minorHAnsi"/>
          <w:b/>
          <w:sz w:val="24"/>
          <w:szCs w:val="24"/>
        </w:rPr>
      </w:pPr>
      <w:r w:rsidRPr="00312BA4">
        <w:rPr>
          <w:rFonts w:cstheme="minorHAnsi"/>
          <w:b/>
          <w:sz w:val="24"/>
          <w:szCs w:val="24"/>
        </w:rPr>
        <w:t>Plans for Current Work</w:t>
      </w:r>
    </w:p>
    <w:p w14:paraId="2F85FDB1" w14:textId="77777777" w:rsidR="00D56F7D" w:rsidRPr="00312BA4" w:rsidRDefault="00D56F7D" w:rsidP="00D56F7D">
      <w:pPr>
        <w:pStyle w:val="NoSpacing"/>
        <w:rPr>
          <w:rFonts w:cstheme="minorHAnsi"/>
          <w:b/>
          <w:sz w:val="24"/>
          <w:szCs w:val="24"/>
        </w:rPr>
      </w:pPr>
    </w:p>
    <w:p w14:paraId="42623536" w14:textId="383088FD" w:rsidR="00D56F7D" w:rsidRPr="00312BA4" w:rsidRDefault="00D56F7D" w:rsidP="00D56F7D">
      <w:pPr>
        <w:pStyle w:val="NoSpacing"/>
        <w:rPr>
          <w:rFonts w:cstheme="minorHAnsi"/>
          <w:sz w:val="24"/>
          <w:szCs w:val="24"/>
        </w:rPr>
      </w:pPr>
      <w:r w:rsidRPr="00312BA4">
        <w:rPr>
          <w:rFonts w:cstheme="minorHAnsi"/>
          <w:b/>
          <w:sz w:val="24"/>
          <w:szCs w:val="24"/>
        </w:rPr>
        <w:t>Capacity building taskforce</w:t>
      </w:r>
      <w:r w:rsidRPr="00312BA4">
        <w:rPr>
          <w:rFonts w:cstheme="minorHAnsi"/>
          <w:sz w:val="24"/>
          <w:szCs w:val="24"/>
        </w:rPr>
        <w:t>: The Capacity Task Force needs to develop a set of resource materials that are easy for institutions to use. To this end, the materials must be relatively short and must focus on solution strategies that can be adopted with limited resources.</w:t>
      </w:r>
    </w:p>
    <w:p w14:paraId="4CA01E26" w14:textId="77777777" w:rsidR="00D56F7D" w:rsidRPr="00312BA4" w:rsidRDefault="00D56F7D" w:rsidP="00D56F7D">
      <w:pPr>
        <w:pStyle w:val="NoSpacing"/>
        <w:rPr>
          <w:rFonts w:cstheme="minorHAnsi"/>
          <w:sz w:val="24"/>
          <w:szCs w:val="24"/>
        </w:rPr>
      </w:pPr>
    </w:p>
    <w:p w14:paraId="35B18739" w14:textId="6D7A142A" w:rsidR="00D56F7D" w:rsidRPr="00312BA4" w:rsidRDefault="00D56F7D" w:rsidP="00D56F7D">
      <w:pPr>
        <w:pStyle w:val="NoSpacing"/>
        <w:rPr>
          <w:rFonts w:cstheme="minorHAnsi"/>
          <w:sz w:val="24"/>
          <w:szCs w:val="24"/>
        </w:rPr>
      </w:pPr>
      <w:r w:rsidRPr="00312BA4">
        <w:rPr>
          <w:rFonts w:cstheme="minorHAnsi"/>
          <w:sz w:val="24"/>
          <w:szCs w:val="24"/>
        </w:rPr>
        <w:t>ACM should develop better mechanisms for supporting institutions facing challenges that often seem insurmountable within the institution itself. For example, ACM could establish advisory panels that could visit institutions and make recommendations specific to that environment.</w:t>
      </w:r>
    </w:p>
    <w:p w14:paraId="769D735D" w14:textId="77777777" w:rsidR="00D56F7D" w:rsidRPr="00312BA4" w:rsidRDefault="00D56F7D" w:rsidP="00D56F7D">
      <w:pPr>
        <w:pStyle w:val="NoSpacing"/>
        <w:rPr>
          <w:rFonts w:cstheme="minorHAnsi"/>
          <w:sz w:val="24"/>
          <w:szCs w:val="24"/>
        </w:rPr>
      </w:pPr>
    </w:p>
    <w:p w14:paraId="115FB8F0" w14:textId="77777777" w:rsidR="00D56F7D" w:rsidRPr="00312BA4" w:rsidRDefault="00D56F7D" w:rsidP="00D56F7D">
      <w:pPr>
        <w:pStyle w:val="NoSpacing"/>
        <w:rPr>
          <w:rFonts w:cstheme="minorHAnsi"/>
          <w:sz w:val="24"/>
          <w:szCs w:val="24"/>
        </w:rPr>
      </w:pPr>
      <w:r w:rsidRPr="00312BA4">
        <w:rPr>
          <w:rFonts w:cstheme="minorHAnsi"/>
          <w:sz w:val="24"/>
          <w:szCs w:val="24"/>
        </w:rPr>
        <w:t>The Capacity Task Force should work with the ACM Policy Committee to encourage national, state, local, and corporate initiatives to develop new teaching capacity in computer science.</w:t>
      </w:r>
    </w:p>
    <w:p w14:paraId="2046964C" w14:textId="77777777" w:rsidR="00D56F7D" w:rsidRPr="00312BA4" w:rsidRDefault="00D56F7D" w:rsidP="00D56F7D">
      <w:pPr>
        <w:pStyle w:val="NoSpacing"/>
        <w:rPr>
          <w:rFonts w:cstheme="minorHAnsi"/>
          <w:sz w:val="24"/>
          <w:szCs w:val="24"/>
        </w:rPr>
      </w:pPr>
    </w:p>
    <w:p w14:paraId="4F00A38C" w14:textId="77777777" w:rsidR="00D56F7D" w:rsidRPr="00312BA4" w:rsidRDefault="00D56F7D" w:rsidP="00D56F7D">
      <w:pPr>
        <w:pStyle w:val="NoSpacing"/>
        <w:rPr>
          <w:rFonts w:cstheme="minorHAnsi"/>
          <w:sz w:val="24"/>
          <w:szCs w:val="24"/>
        </w:rPr>
      </w:pPr>
      <w:r w:rsidRPr="00312BA4">
        <w:rPr>
          <w:rFonts w:cstheme="minorHAnsi"/>
          <w:b/>
          <w:sz w:val="24"/>
          <w:szCs w:val="24"/>
        </w:rPr>
        <w:t>CC2020</w:t>
      </w:r>
      <w:r w:rsidRPr="00312BA4">
        <w:rPr>
          <w:rFonts w:cstheme="minorHAnsi"/>
          <w:sz w:val="24"/>
          <w:szCs w:val="24"/>
        </w:rPr>
        <w:t>: When the results of the survey have been analyzed and assuming they are as positive as the feedback received to date, the requirements analysis of the software benchmarking tool will be developed.  Further data will be gathered from areas not covered in the first survey.  The updated document will also be started.  A plan of data gathering and dissemination will also be developed.</w:t>
      </w:r>
    </w:p>
    <w:p w14:paraId="668F05B4" w14:textId="77777777" w:rsidR="00D56F7D" w:rsidRPr="00312BA4" w:rsidRDefault="00D56F7D" w:rsidP="00D56F7D">
      <w:pPr>
        <w:pStyle w:val="NoSpacing"/>
        <w:rPr>
          <w:rFonts w:cstheme="minorHAnsi"/>
          <w:sz w:val="24"/>
          <w:szCs w:val="24"/>
        </w:rPr>
      </w:pPr>
    </w:p>
    <w:p w14:paraId="17DAAE0C" w14:textId="77777777" w:rsidR="00D56F7D" w:rsidRPr="00312BA4" w:rsidRDefault="00D56F7D" w:rsidP="00D56F7D">
      <w:pPr>
        <w:pStyle w:val="NoSpacing"/>
        <w:rPr>
          <w:rFonts w:cstheme="minorHAnsi"/>
          <w:b/>
          <w:sz w:val="24"/>
          <w:szCs w:val="24"/>
        </w:rPr>
      </w:pPr>
      <w:r w:rsidRPr="00312BA4">
        <w:rPr>
          <w:rFonts w:cstheme="minorHAnsi"/>
          <w:b/>
          <w:sz w:val="24"/>
          <w:szCs w:val="24"/>
        </w:rPr>
        <w:t>Committee for Computing Education in Community Colleges (CCECC)</w:t>
      </w:r>
    </w:p>
    <w:p w14:paraId="3B53CC2A"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Disseminate the newly published CSTransfer2017 guidelines to the community</w:t>
      </w:r>
    </w:p>
    <w:p w14:paraId="18CC3DE1" w14:textId="78C7D9BC"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 xml:space="preserve">Collect program examples for CSTransfer2017, to appear on the CCECC web site at </w:t>
      </w:r>
      <w:hyperlink r:id="rId46" w:history="1">
        <w:r w:rsidRPr="00E770B6">
          <w:rPr>
            <w:rStyle w:val="Hyperlink"/>
            <w:rFonts w:cstheme="minorHAnsi"/>
            <w:sz w:val="24"/>
            <w:szCs w:val="24"/>
          </w:rPr>
          <w:t>ccecc.acm.org/guidance/computer-science-2017/correlations</w:t>
        </w:r>
      </w:hyperlink>
    </w:p>
    <w:p w14:paraId="6E6E9350"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lastRenderedPageBreak/>
        <w:t>Begin new associate-degree curricular guidance in Cybersecurity based on work of the ACM JTF for Cybersecurity Education</w:t>
      </w:r>
    </w:p>
    <w:p w14:paraId="23165535"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Update and grow the database of community college computing educators</w:t>
      </w:r>
    </w:p>
    <w:p w14:paraId="2ACF9085"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to seek international perspectives to the Committee’s work</w:t>
      </w:r>
    </w:p>
    <w:p w14:paraId="77E815FB"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recruiting and mentoring new CCECC members</w:t>
      </w:r>
    </w:p>
    <w:p w14:paraId="1DA02BF5"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engaging with the community through social media channels, and utilizing Facebook LIVE</w:t>
      </w:r>
    </w:p>
    <w:p w14:paraId="24C30D87" w14:textId="038C04E2"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 xml:space="preserve">Ongoing maintenance of committee website </w:t>
      </w:r>
      <w:hyperlink r:id="rId47" w:history="1">
        <w:r w:rsidR="00E770B6" w:rsidRPr="00E770B6">
          <w:rPr>
            <w:rStyle w:val="Hyperlink"/>
            <w:rFonts w:cstheme="minorHAnsi"/>
            <w:sz w:val="24"/>
            <w:szCs w:val="24"/>
          </w:rPr>
          <w:t>http://ccecc.acm.org/literature/publications</w:t>
        </w:r>
      </w:hyperlink>
    </w:p>
    <w:p w14:paraId="69EABE5F"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the ACM Education Board (Elizabeth Hawthorne)</w:t>
      </w:r>
    </w:p>
    <w:p w14:paraId="6D96238B"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the ACM Education Council (Cara Tang)</w:t>
      </w:r>
    </w:p>
    <w:p w14:paraId="33DE6DF4"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the ACM Education Policy Committee (Elizabeth Hawthorne)</w:t>
      </w:r>
    </w:p>
    <w:p w14:paraId="772CF730"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the ACM-W Council (Cindy Tucker) and collaborating with ACM-W</w:t>
      </w:r>
    </w:p>
    <w:p w14:paraId="1313EC91"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the JTF for Information Technology (Cara Tang)</w:t>
      </w:r>
    </w:p>
    <w:p w14:paraId="7E674187"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serving on JTF for Cybersecurity Education (Elizabeth Hawthorne)</w:t>
      </w:r>
    </w:p>
    <w:p w14:paraId="5A49C37D"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collaborating with CSTA</w:t>
      </w:r>
    </w:p>
    <w:p w14:paraId="5ADD7E88"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 xml:space="preserve">Continue communications with colleagues via the quarterly Community College Corner column in </w:t>
      </w:r>
      <w:r w:rsidRPr="00076594">
        <w:rPr>
          <w:rFonts w:cstheme="minorHAnsi"/>
          <w:i/>
          <w:sz w:val="24"/>
          <w:szCs w:val="24"/>
        </w:rPr>
        <w:t>ACM Inroads</w:t>
      </w:r>
    </w:p>
    <w:p w14:paraId="7E4C055D"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Continue a variety of advocacy and outreach efforts on behalf of computing education in the community college sector, such as various conferences, articles, meetings, and workshops.</w:t>
      </w:r>
    </w:p>
    <w:p w14:paraId="4576B872"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Ongoing community-building, outreach, and dissemination activities, including conference sessions, periodic email messages to contacts in the CCECC educator database, social media engagement, website enhancements, articles, and exchanges and collaborations with colleagues.</w:t>
      </w:r>
    </w:p>
    <w:p w14:paraId="768ECA66" w14:textId="77777777" w:rsidR="00D56F7D" w:rsidRPr="00312BA4" w:rsidRDefault="00D56F7D" w:rsidP="00D56F7D">
      <w:pPr>
        <w:pStyle w:val="NoSpacing"/>
        <w:numPr>
          <w:ilvl w:val="0"/>
          <w:numId w:val="46"/>
        </w:numPr>
        <w:rPr>
          <w:rFonts w:cstheme="minorHAnsi"/>
          <w:sz w:val="24"/>
          <w:szCs w:val="24"/>
        </w:rPr>
      </w:pPr>
      <w:r w:rsidRPr="00312BA4">
        <w:rPr>
          <w:rFonts w:cstheme="minorHAnsi"/>
          <w:sz w:val="24"/>
          <w:szCs w:val="24"/>
        </w:rPr>
        <w:t>Ongoing support for the ACM Education Council and Education Board goals and objectives.</w:t>
      </w:r>
    </w:p>
    <w:p w14:paraId="5EF794DA" w14:textId="77777777" w:rsidR="00D56F7D" w:rsidRPr="00312BA4" w:rsidRDefault="00D56F7D" w:rsidP="00D56F7D">
      <w:pPr>
        <w:pStyle w:val="NoSpacing"/>
        <w:rPr>
          <w:rFonts w:cstheme="minorHAnsi"/>
          <w:sz w:val="24"/>
          <w:szCs w:val="24"/>
        </w:rPr>
      </w:pPr>
    </w:p>
    <w:p w14:paraId="5B165B51" w14:textId="77777777" w:rsidR="00D56F7D" w:rsidRPr="00312BA4" w:rsidRDefault="00D56F7D" w:rsidP="00D56F7D">
      <w:pPr>
        <w:pStyle w:val="NoSpacing"/>
        <w:rPr>
          <w:rFonts w:cstheme="minorHAnsi"/>
          <w:sz w:val="24"/>
          <w:szCs w:val="24"/>
        </w:rPr>
      </w:pPr>
      <w:r w:rsidRPr="00312BA4">
        <w:rPr>
          <w:rFonts w:cstheme="minorHAnsi"/>
          <w:b/>
          <w:sz w:val="24"/>
          <w:szCs w:val="24"/>
        </w:rPr>
        <w:t>Code.org</w:t>
      </w:r>
      <w:r w:rsidRPr="00312BA4">
        <w:rPr>
          <w:rFonts w:cstheme="minorHAnsi"/>
          <w:sz w:val="24"/>
          <w:szCs w:val="24"/>
        </w:rPr>
        <w:t xml:space="preserve">: Code.org will continue to offer curriculum, tools, and professional development at no cost, promote computer science education awareness, develop a network of regional partners, and engage in federal and state level policy and implementation. States, organizations, and institutions of higher education have used the Framework to guide the development of standards, curriculum, and teacher preparation programs. Implementation resources will be developed as </w:t>
      </w:r>
      <w:proofErr w:type="gramStart"/>
      <w:r w:rsidRPr="00312BA4">
        <w:rPr>
          <w:rFonts w:cstheme="minorHAnsi"/>
          <w:sz w:val="24"/>
          <w:szCs w:val="24"/>
        </w:rPr>
        <w:t>a follow</w:t>
      </w:r>
      <w:proofErr w:type="gramEnd"/>
      <w:r w:rsidRPr="00312BA4">
        <w:rPr>
          <w:rFonts w:cstheme="minorHAnsi"/>
          <w:sz w:val="24"/>
          <w:szCs w:val="24"/>
        </w:rPr>
        <w:t>-on to the release of the K–12 CS Framework in October 2016. Code.org and the other steering committee organizations will continue to promote and provide technical assistance to states interested in using the Framework.</w:t>
      </w:r>
    </w:p>
    <w:p w14:paraId="03BA1064" w14:textId="77777777" w:rsidR="00D56F7D" w:rsidRPr="00312BA4" w:rsidRDefault="00D56F7D" w:rsidP="00D56F7D">
      <w:pPr>
        <w:pStyle w:val="NoSpacing"/>
        <w:rPr>
          <w:rFonts w:cstheme="minorHAnsi"/>
          <w:sz w:val="24"/>
          <w:szCs w:val="24"/>
        </w:rPr>
      </w:pPr>
    </w:p>
    <w:p w14:paraId="14137744" w14:textId="77777777" w:rsidR="00D56F7D" w:rsidRPr="00312BA4" w:rsidRDefault="00D56F7D" w:rsidP="00D56F7D">
      <w:pPr>
        <w:pStyle w:val="NoSpacing"/>
        <w:rPr>
          <w:rFonts w:cstheme="minorHAnsi"/>
          <w:sz w:val="24"/>
          <w:szCs w:val="24"/>
        </w:rPr>
      </w:pPr>
      <w:r w:rsidRPr="00312BA4">
        <w:rPr>
          <w:rFonts w:cstheme="minorHAnsi"/>
          <w:b/>
          <w:sz w:val="24"/>
          <w:szCs w:val="24"/>
        </w:rPr>
        <w:t xml:space="preserve">Computer Engineering 2016 (CE2016): </w:t>
      </w:r>
      <w:r w:rsidRPr="00312BA4">
        <w:rPr>
          <w:rFonts w:cstheme="minorHAnsi"/>
          <w:sz w:val="24"/>
          <w:szCs w:val="24"/>
        </w:rPr>
        <w:t xml:space="preserve">Although the project concluded, it is now in its dissemination phase. There will be a paper presentation at the 2017 Frontiers in Education (FIE) conference in October. There may be other useful events for dissemination purposes as the occasions arise. </w:t>
      </w:r>
    </w:p>
    <w:p w14:paraId="49D32240" w14:textId="77777777" w:rsidR="00D56F7D" w:rsidRPr="00312BA4" w:rsidRDefault="00D56F7D" w:rsidP="00D56F7D">
      <w:pPr>
        <w:pStyle w:val="NoSpacing"/>
        <w:rPr>
          <w:rFonts w:cstheme="minorHAnsi"/>
          <w:sz w:val="24"/>
          <w:szCs w:val="24"/>
        </w:rPr>
      </w:pPr>
    </w:p>
    <w:p w14:paraId="43D5D415" w14:textId="77777777" w:rsidR="00D56F7D" w:rsidRPr="00312BA4" w:rsidRDefault="00D56F7D" w:rsidP="00D56F7D">
      <w:pPr>
        <w:pStyle w:val="NoSpacing"/>
        <w:rPr>
          <w:rFonts w:cstheme="minorHAnsi"/>
          <w:sz w:val="24"/>
          <w:szCs w:val="24"/>
        </w:rPr>
      </w:pPr>
    </w:p>
    <w:p w14:paraId="7D35F381" w14:textId="77777777" w:rsidR="00D56F7D" w:rsidRPr="00312BA4" w:rsidRDefault="00D56F7D" w:rsidP="00D56F7D">
      <w:pPr>
        <w:pStyle w:val="NoSpacing"/>
        <w:rPr>
          <w:rFonts w:cstheme="minorHAnsi"/>
          <w:sz w:val="24"/>
          <w:szCs w:val="24"/>
        </w:rPr>
      </w:pPr>
    </w:p>
    <w:p w14:paraId="19CB9FD1" w14:textId="77777777" w:rsidR="00D56F7D" w:rsidRPr="00312BA4" w:rsidRDefault="00D56F7D" w:rsidP="00D56F7D">
      <w:pPr>
        <w:pStyle w:val="NoSpacing"/>
        <w:rPr>
          <w:rFonts w:cstheme="minorHAnsi"/>
          <w:sz w:val="24"/>
          <w:szCs w:val="24"/>
        </w:rPr>
      </w:pPr>
      <w:r w:rsidRPr="00312BA4">
        <w:rPr>
          <w:rFonts w:cstheme="minorHAnsi"/>
          <w:sz w:val="24"/>
          <w:szCs w:val="24"/>
        </w:rPr>
        <w:t>CE2016 Presentation Events</w:t>
      </w:r>
    </w:p>
    <w:p w14:paraId="33BEC375" w14:textId="77777777" w:rsidR="00D56F7D" w:rsidRPr="00312BA4" w:rsidRDefault="00D56F7D" w:rsidP="00D56F7D">
      <w:pPr>
        <w:pStyle w:val="NoSpacing"/>
        <w:rPr>
          <w:rFonts w:cstheme="minorHAnsi"/>
          <w:sz w:val="24"/>
          <w:szCs w:val="24"/>
        </w:rPr>
      </w:pPr>
    </w:p>
    <w:p w14:paraId="385D31A0" w14:textId="77777777" w:rsidR="00D56F7D" w:rsidRPr="00312BA4" w:rsidRDefault="00D56F7D" w:rsidP="00D56F7D">
      <w:pPr>
        <w:pStyle w:val="NoSpacing"/>
        <w:rPr>
          <w:rFonts w:cstheme="minorHAnsi"/>
          <w:sz w:val="24"/>
          <w:szCs w:val="24"/>
        </w:rPr>
      </w:pPr>
      <w:r w:rsidRPr="00312BA4">
        <w:rPr>
          <w:rFonts w:cstheme="minorHAnsi"/>
          <w:sz w:val="24"/>
          <w:szCs w:val="24"/>
        </w:rPr>
        <w:t xml:space="preserve"> </w:t>
      </w:r>
      <w:r w:rsidRPr="00312BA4">
        <w:rPr>
          <w:rFonts w:cstheme="minorHAnsi"/>
          <w:noProof/>
          <w:sz w:val="24"/>
          <w:szCs w:val="24"/>
        </w:rPr>
        <w:drawing>
          <wp:inline distT="0" distB="0" distL="0" distR="0" wp14:anchorId="1F8631BC" wp14:editId="7A2EBEAE">
            <wp:extent cx="5014049" cy="48821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067867" cy="4934502"/>
                    </a:xfrm>
                    <a:prstGeom prst="rect">
                      <a:avLst/>
                    </a:prstGeom>
                  </pic:spPr>
                </pic:pic>
              </a:graphicData>
            </a:graphic>
          </wp:inline>
        </w:drawing>
      </w:r>
    </w:p>
    <w:p w14:paraId="6A45A3F5" w14:textId="77777777" w:rsidR="00D56F7D" w:rsidRPr="00312BA4" w:rsidRDefault="00D56F7D" w:rsidP="00D56F7D">
      <w:pPr>
        <w:pStyle w:val="NoSpacing"/>
        <w:rPr>
          <w:rFonts w:cstheme="minorHAnsi"/>
          <w:sz w:val="24"/>
          <w:szCs w:val="24"/>
        </w:rPr>
      </w:pPr>
    </w:p>
    <w:p w14:paraId="0CAFF03C" w14:textId="77777777" w:rsidR="00D56F7D" w:rsidRPr="00312BA4" w:rsidRDefault="00D56F7D" w:rsidP="00D56F7D">
      <w:pPr>
        <w:pStyle w:val="NoSpacing"/>
        <w:rPr>
          <w:rFonts w:cstheme="minorHAnsi"/>
          <w:sz w:val="24"/>
          <w:szCs w:val="24"/>
        </w:rPr>
      </w:pPr>
    </w:p>
    <w:p w14:paraId="549FD56F" w14:textId="77777777" w:rsidR="00D56F7D" w:rsidRPr="00312BA4" w:rsidRDefault="00D56F7D" w:rsidP="00D56F7D">
      <w:pPr>
        <w:pStyle w:val="NoSpacing"/>
        <w:rPr>
          <w:rFonts w:cstheme="minorHAnsi"/>
          <w:sz w:val="24"/>
          <w:szCs w:val="24"/>
        </w:rPr>
      </w:pPr>
      <w:r w:rsidRPr="00312BA4">
        <w:rPr>
          <w:rFonts w:cstheme="minorHAnsi"/>
          <w:b/>
          <w:sz w:val="24"/>
          <w:szCs w:val="24"/>
        </w:rPr>
        <w:t>CS K-12 framework project</w:t>
      </w:r>
      <w:r w:rsidRPr="00312BA4">
        <w:rPr>
          <w:rFonts w:cstheme="minorHAnsi"/>
          <w:sz w:val="24"/>
          <w:szCs w:val="24"/>
        </w:rPr>
        <w:t>: The plans for the coming year include promoting the framework to more stakeholders (e.g., state/districts education boards and policy makers, educational organizations, schools, etc.). The steering committee will have quarterly calls to discuss developments with the framework and organize activities as needed.</w:t>
      </w:r>
    </w:p>
    <w:p w14:paraId="12CBE08A" w14:textId="77777777" w:rsidR="00D56F7D" w:rsidRPr="00312BA4" w:rsidRDefault="00D56F7D" w:rsidP="00D56F7D">
      <w:pPr>
        <w:pStyle w:val="NoSpacing"/>
        <w:rPr>
          <w:rFonts w:cstheme="minorHAnsi"/>
          <w:sz w:val="24"/>
          <w:szCs w:val="24"/>
        </w:rPr>
      </w:pPr>
    </w:p>
    <w:p w14:paraId="3271C01C" w14:textId="77777777" w:rsidR="00D56F7D" w:rsidRPr="00312BA4" w:rsidRDefault="00D56F7D" w:rsidP="00D56F7D">
      <w:pPr>
        <w:pStyle w:val="NoSpacing"/>
        <w:rPr>
          <w:rFonts w:cstheme="minorHAnsi"/>
          <w:b/>
          <w:sz w:val="24"/>
          <w:szCs w:val="24"/>
        </w:rPr>
      </w:pPr>
      <w:r w:rsidRPr="00312BA4">
        <w:rPr>
          <w:rFonts w:cstheme="minorHAnsi"/>
          <w:b/>
          <w:sz w:val="24"/>
          <w:szCs w:val="24"/>
        </w:rPr>
        <w:t>CSAB</w:t>
      </w:r>
    </w:p>
    <w:p w14:paraId="50E3D1EE"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Approval of Accreditation Criteria:</w:t>
      </w:r>
    </w:p>
    <w:p w14:paraId="4EF9768B"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General Criterions 3 and 5 (2</w:t>
      </w:r>
      <w:r w:rsidRPr="00312BA4">
        <w:rPr>
          <w:rFonts w:cstheme="minorHAnsi"/>
          <w:sz w:val="24"/>
          <w:szCs w:val="24"/>
          <w:vertAlign w:val="superscript"/>
        </w:rPr>
        <w:t>nd</w:t>
      </w:r>
      <w:r w:rsidRPr="00312BA4">
        <w:rPr>
          <w:rFonts w:cstheme="minorHAnsi"/>
          <w:sz w:val="24"/>
          <w:szCs w:val="24"/>
        </w:rPr>
        <w:t>  reading)</w:t>
      </w:r>
    </w:p>
    <w:p w14:paraId="53459F97"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Program Criteria( 2</w:t>
      </w:r>
      <w:r w:rsidRPr="00312BA4">
        <w:rPr>
          <w:rFonts w:cstheme="minorHAnsi"/>
          <w:sz w:val="24"/>
          <w:szCs w:val="24"/>
          <w:vertAlign w:val="superscript"/>
        </w:rPr>
        <w:t>nd</w:t>
      </w:r>
      <w:r w:rsidRPr="00312BA4">
        <w:rPr>
          <w:rFonts w:cstheme="minorHAnsi"/>
          <w:sz w:val="24"/>
          <w:szCs w:val="24"/>
        </w:rPr>
        <w:t> reading): Computer Science, Information Systems, and Information Technology</w:t>
      </w:r>
    </w:p>
    <w:p w14:paraId="31084FAE"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New Program Criteria: Cybersecurity (1</w:t>
      </w:r>
      <w:r w:rsidRPr="00312BA4">
        <w:rPr>
          <w:rFonts w:cstheme="minorHAnsi"/>
          <w:sz w:val="24"/>
          <w:szCs w:val="24"/>
          <w:vertAlign w:val="superscript"/>
        </w:rPr>
        <w:t>st</w:t>
      </w:r>
      <w:r w:rsidRPr="00312BA4">
        <w:rPr>
          <w:rFonts w:cstheme="minorHAnsi"/>
          <w:sz w:val="24"/>
          <w:szCs w:val="24"/>
        </w:rPr>
        <w:t>  reading)</w:t>
      </w:r>
    </w:p>
    <w:p w14:paraId="26E5884D"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Nominate 52 commissioners</w:t>
      </w:r>
    </w:p>
    <w:p w14:paraId="4EAAAD64"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lastRenderedPageBreak/>
        <w:t>Training for updated criteria</w:t>
      </w:r>
    </w:p>
    <w:p w14:paraId="04CAB0BF"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Appoint ABET Board of Delegates members (3)</w:t>
      </w:r>
    </w:p>
    <w:p w14:paraId="6EEB3393"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Visit 125 programs, 34 new, 34 non-domestic</w:t>
      </w:r>
    </w:p>
    <w:p w14:paraId="50268457" w14:textId="77777777" w:rsidR="00D56F7D" w:rsidRPr="00312BA4" w:rsidRDefault="00D56F7D" w:rsidP="00D56F7D">
      <w:pPr>
        <w:pStyle w:val="NoSpacing"/>
        <w:numPr>
          <w:ilvl w:val="0"/>
          <w:numId w:val="47"/>
        </w:numPr>
        <w:rPr>
          <w:rFonts w:cstheme="minorHAnsi"/>
          <w:sz w:val="24"/>
          <w:szCs w:val="24"/>
        </w:rPr>
      </w:pPr>
      <w:r w:rsidRPr="00312BA4">
        <w:rPr>
          <w:rFonts w:cstheme="minorHAnsi"/>
          <w:sz w:val="24"/>
          <w:szCs w:val="24"/>
        </w:rPr>
        <w:t>Explore interest in 2-year program accreditation</w:t>
      </w:r>
    </w:p>
    <w:p w14:paraId="70AFD3D8" w14:textId="77777777" w:rsidR="00D56F7D" w:rsidRPr="00312BA4" w:rsidRDefault="00D56F7D" w:rsidP="00D56F7D">
      <w:pPr>
        <w:pStyle w:val="NoSpacing"/>
        <w:rPr>
          <w:rFonts w:cstheme="minorHAnsi"/>
          <w:sz w:val="24"/>
          <w:szCs w:val="24"/>
        </w:rPr>
      </w:pPr>
    </w:p>
    <w:p w14:paraId="245F084C" w14:textId="77777777" w:rsidR="00D56F7D" w:rsidRPr="00312BA4" w:rsidRDefault="00D56F7D" w:rsidP="00D56F7D">
      <w:pPr>
        <w:pStyle w:val="NoSpacing"/>
        <w:rPr>
          <w:rFonts w:cstheme="minorHAnsi"/>
          <w:b/>
          <w:sz w:val="24"/>
          <w:szCs w:val="24"/>
        </w:rPr>
      </w:pPr>
      <w:r w:rsidRPr="00312BA4">
        <w:rPr>
          <w:rFonts w:cstheme="minorHAnsi"/>
          <w:b/>
          <w:sz w:val="24"/>
          <w:szCs w:val="24"/>
        </w:rPr>
        <w:t>CSTA</w:t>
      </w:r>
    </w:p>
    <w:p w14:paraId="6CCE04C7" w14:textId="77777777" w:rsidR="00D56F7D" w:rsidRPr="00312BA4" w:rsidRDefault="00D56F7D" w:rsidP="00D56F7D">
      <w:pPr>
        <w:pStyle w:val="NoSpacing"/>
        <w:numPr>
          <w:ilvl w:val="0"/>
          <w:numId w:val="48"/>
        </w:numPr>
        <w:rPr>
          <w:rFonts w:cstheme="minorHAnsi"/>
          <w:sz w:val="24"/>
          <w:szCs w:val="24"/>
        </w:rPr>
      </w:pPr>
      <w:r w:rsidRPr="00312BA4">
        <w:rPr>
          <w:rFonts w:cstheme="minorHAnsi"/>
          <w:sz w:val="24"/>
          <w:szCs w:val="24"/>
        </w:rPr>
        <w:t>Continue expansion of the CSTA Continuing Teacher Professional Development Pipeline project (CPD), funded by a grant from Infosys Foundation (starting year 2 of 3).</w:t>
      </w:r>
    </w:p>
    <w:p w14:paraId="369A36D6" w14:textId="176B43FB" w:rsidR="00D56F7D" w:rsidRPr="00312BA4" w:rsidRDefault="00D56F7D" w:rsidP="00D56F7D">
      <w:pPr>
        <w:pStyle w:val="NoSpacing"/>
        <w:numPr>
          <w:ilvl w:val="0"/>
          <w:numId w:val="48"/>
        </w:numPr>
        <w:rPr>
          <w:rFonts w:cstheme="minorHAnsi"/>
          <w:sz w:val="24"/>
          <w:szCs w:val="24"/>
        </w:rPr>
      </w:pPr>
      <w:r w:rsidRPr="00312BA4">
        <w:rPr>
          <w:rFonts w:cstheme="minorHAnsi"/>
          <w:sz w:val="24"/>
          <w:szCs w:val="24"/>
        </w:rPr>
        <w:t>Promote the release of the 2017 CSTA K-12 CS Standards</w:t>
      </w:r>
      <w:r w:rsidR="00F2713E">
        <w:rPr>
          <w:rFonts w:cstheme="minorHAnsi"/>
          <w:sz w:val="24"/>
          <w:szCs w:val="24"/>
        </w:rPr>
        <w:t>.</w:t>
      </w:r>
    </w:p>
    <w:p w14:paraId="553682FD" w14:textId="77777777" w:rsidR="00D56F7D" w:rsidRPr="00312BA4" w:rsidRDefault="00D56F7D" w:rsidP="00D56F7D">
      <w:pPr>
        <w:pStyle w:val="NoSpacing"/>
        <w:numPr>
          <w:ilvl w:val="0"/>
          <w:numId w:val="48"/>
        </w:numPr>
        <w:rPr>
          <w:rFonts w:cstheme="minorHAnsi"/>
          <w:sz w:val="24"/>
          <w:szCs w:val="24"/>
        </w:rPr>
      </w:pPr>
      <w:r w:rsidRPr="00312BA4">
        <w:rPr>
          <w:rFonts w:cstheme="minorHAnsi"/>
          <w:sz w:val="24"/>
          <w:szCs w:val="24"/>
        </w:rPr>
        <w:t>Continue the CSTA Chapter Revitalization Plan, begun in 2017 and supported by Google.</w:t>
      </w:r>
    </w:p>
    <w:p w14:paraId="274BF62F" w14:textId="77777777" w:rsidR="00D56F7D" w:rsidRPr="00312BA4" w:rsidRDefault="00D56F7D" w:rsidP="00D56F7D">
      <w:pPr>
        <w:pStyle w:val="NoSpacing"/>
        <w:numPr>
          <w:ilvl w:val="0"/>
          <w:numId w:val="48"/>
        </w:numPr>
        <w:rPr>
          <w:rFonts w:cstheme="minorHAnsi"/>
          <w:sz w:val="24"/>
          <w:szCs w:val="24"/>
        </w:rPr>
      </w:pPr>
      <w:r w:rsidRPr="00312BA4">
        <w:rPr>
          <w:rFonts w:cstheme="minorHAnsi"/>
          <w:sz w:val="24"/>
          <w:szCs w:val="24"/>
        </w:rPr>
        <w:t>2018 Cycles of the Infosys Award for Teaching Excellence in CS and the Cutler-Bell Prize.</w:t>
      </w:r>
    </w:p>
    <w:p w14:paraId="28302D7C" w14:textId="77777777" w:rsidR="00D56F7D" w:rsidRPr="00312BA4" w:rsidRDefault="00D56F7D" w:rsidP="00D56F7D">
      <w:pPr>
        <w:pStyle w:val="NoSpacing"/>
        <w:numPr>
          <w:ilvl w:val="0"/>
          <w:numId w:val="48"/>
        </w:numPr>
        <w:rPr>
          <w:rFonts w:cstheme="minorHAnsi"/>
          <w:sz w:val="24"/>
          <w:szCs w:val="24"/>
        </w:rPr>
      </w:pPr>
      <w:r w:rsidRPr="00312BA4">
        <w:rPr>
          <w:rFonts w:cstheme="minorHAnsi"/>
          <w:sz w:val="24"/>
          <w:szCs w:val="24"/>
        </w:rPr>
        <w:t>2018 CSTA Annual Conference in Omaha, Nebraska.</w:t>
      </w:r>
    </w:p>
    <w:p w14:paraId="5B4DC1AA" w14:textId="77777777" w:rsidR="00D56F7D" w:rsidRPr="00312BA4" w:rsidRDefault="00D56F7D" w:rsidP="00D56F7D">
      <w:pPr>
        <w:pStyle w:val="NoSpacing"/>
        <w:rPr>
          <w:rFonts w:cstheme="minorHAnsi"/>
          <w:sz w:val="24"/>
          <w:szCs w:val="24"/>
        </w:rPr>
      </w:pPr>
    </w:p>
    <w:p w14:paraId="510B8BDF" w14:textId="77777777" w:rsidR="00D56F7D" w:rsidRPr="00312BA4" w:rsidRDefault="00D56F7D" w:rsidP="00D56F7D">
      <w:pPr>
        <w:pStyle w:val="NoSpacing"/>
        <w:rPr>
          <w:rFonts w:cstheme="minorHAnsi"/>
          <w:b/>
          <w:sz w:val="24"/>
          <w:szCs w:val="24"/>
        </w:rPr>
      </w:pPr>
      <w:r w:rsidRPr="00312BA4">
        <w:rPr>
          <w:rFonts w:cstheme="minorHAnsi"/>
          <w:b/>
          <w:sz w:val="24"/>
          <w:szCs w:val="24"/>
        </w:rPr>
        <w:t>Cybersecurity curriculum effort</w:t>
      </w:r>
    </w:p>
    <w:p w14:paraId="4301C02E" w14:textId="77777777" w:rsidR="00D56F7D" w:rsidRPr="00312BA4" w:rsidRDefault="00D56F7D" w:rsidP="00D56F7D">
      <w:pPr>
        <w:pStyle w:val="NoSpacing"/>
        <w:numPr>
          <w:ilvl w:val="0"/>
          <w:numId w:val="49"/>
        </w:numPr>
        <w:rPr>
          <w:rFonts w:cstheme="minorHAnsi"/>
          <w:sz w:val="24"/>
          <w:szCs w:val="24"/>
        </w:rPr>
      </w:pPr>
      <w:r w:rsidRPr="00312BA4">
        <w:rPr>
          <w:rFonts w:cstheme="minorHAnsi"/>
          <w:sz w:val="24"/>
          <w:szCs w:val="24"/>
        </w:rPr>
        <w:t>Presentation at the ACM Education Council August 3-4, 2017</w:t>
      </w:r>
    </w:p>
    <w:p w14:paraId="05FB0066" w14:textId="7F6483C5" w:rsidR="00D56F7D" w:rsidRPr="00F2713E" w:rsidRDefault="00D56F7D" w:rsidP="00F2713E">
      <w:pPr>
        <w:pStyle w:val="NoSpacing"/>
        <w:numPr>
          <w:ilvl w:val="0"/>
          <w:numId w:val="49"/>
        </w:numPr>
        <w:rPr>
          <w:rFonts w:cstheme="minorHAnsi"/>
          <w:sz w:val="24"/>
          <w:szCs w:val="24"/>
        </w:rPr>
      </w:pPr>
      <w:r w:rsidRPr="00F2713E">
        <w:rPr>
          <w:rFonts w:cstheme="minorHAnsi"/>
          <w:sz w:val="24"/>
          <w:szCs w:val="24"/>
        </w:rPr>
        <w:t>Presentation at the Americas Conference on Information Systems (AMCIS) - August 10-12, 2017,</w:t>
      </w:r>
      <w:r w:rsidR="00F2713E">
        <w:rPr>
          <w:rFonts w:cstheme="minorHAnsi"/>
          <w:sz w:val="24"/>
          <w:szCs w:val="24"/>
        </w:rPr>
        <w:t xml:space="preserve"> </w:t>
      </w:r>
      <w:r w:rsidRPr="00F2713E">
        <w:rPr>
          <w:rFonts w:cstheme="minorHAnsi"/>
          <w:sz w:val="24"/>
          <w:szCs w:val="24"/>
        </w:rPr>
        <w:t>Boston, MA</w:t>
      </w:r>
    </w:p>
    <w:p w14:paraId="094B04ED" w14:textId="77777777" w:rsidR="00D56F7D" w:rsidRPr="00312BA4" w:rsidRDefault="00D56F7D" w:rsidP="00D56F7D">
      <w:pPr>
        <w:pStyle w:val="NoSpacing"/>
        <w:numPr>
          <w:ilvl w:val="0"/>
          <w:numId w:val="49"/>
        </w:numPr>
        <w:rPr>
          <w:rFonts w:cstheme="minorHAnsi"/>
          <w:sz w:val="24"/>
          <w:szCs w:val="24"/>
        </w:rPr>
      </w:pPr>
      <w:r w:rsidRPr="00312BA4">
        <w:rPr>
          <w:rFonts w:cstheme="minorHAnsi"/>
          <w:sz w:val="24"/>
          <w:szCs w:val="24"/>
        </w:rPr>
        <w:t>Continue to engage cyber community, industry advisory board, and global advisory board</w:t>
      </w:r>
    </w:p>
    <w:p w14:paraId="1E08B099" w14:textId="465D2E2C" w:rsidR="00D56F7D" w:rsidRPr="00312BA4" w:rsidRDefault="00D56F7D" w:rsidP="00D56F7D">
      <w:pPr>
        <w:pStyle w:val="NoSpacing"/>
        <w:numPr>
          <w:ilvl w:val="0"/>
          <w:numId w:val="49"/>
        </w:numPr>
        <w:rPr>
          <w:rFonts w:cstheme="minorHAnsi"/>
          <w:sz w:val="24"/>
          <w:szCs w:val="24"/>
        </w:rPr>
      </w:pPr>
      <w:r w:rsidRPr="00312BA4">
        <w:rPr>
          <w:rFonts w:cstheme="minorHAnsi"/>
          <w:sz w:val="24"/>
          <w:szCs w:val="24"/>
        </w:rPr>
        <w:t>Endorsements from ACM, IEEE</w:t>
      </w:r>
      <w:r w:rsidR="00F2713E">
        <w:rPr>
          <w:rFonts w:cstheme="minorHAnsi"/>
          <w:sz w:val="24"/>
          <w:szCs w:val="24"/>
        </w:rPr>
        <w:t>,</w:t>
      </w:r>
      <w:r w:rsidRPr="00312BA4">
        <w:rPr>
          <w:rFonts w:cstheme="minorHAnsi"/>
          <w:sz w:val="24"/>
          <w:szCs w:val="24"/>
        </w:rPr>
        <w:t xml:space="preserve"> and AIS</w:t>
      </w:r>
    </w:p>
    <w:p w14:paraId="4E6B8F69" w14:textId="77777777" w:rsidR="00D56F7D" w:rsidRPr="00312BA4" w:rsidRDefault="00D56F7D" w:rsidP="00D56F7D">
      <w:pPr>
        <w:pStyle w:val="NoSpacing"/>
        <w:numPr>
          <w:ilvl w:val="0"/>
          <w:numId w:val="49"/>
        </w:numPr>
        <w:rPr>
          <w:rFonts w:cstheme="minorHAnsi"/>
          <w:sz w:val="24"/>
          <w:szCs w:val="24"/>
        </w:rPr>
      </w:pPr>
      <w:r w:rsidRPr="00312BA4">
        <w:rPr>
          <w:rFonts w:cstheme="minorHAnsi"/>
          <w:sz w:val="24"/>
          <w:szCs w:val="24"/>
        </w:rPr>
        <w:t>Final version scheduled for release in December 2017</w:t>
      </w:r>
    </w:p>
    <w:p w14:paraId="0F6980F8" w14:textId="3CC4999F" w:rsidR="00D56F7D" w:rsidRPr="00312BA4" w:rsidRDefault="00D56F7D" w:rsidP="00D56F7D">
      <w:pPr>
        <w:pStyle w:val="NoSpacing"/>
        <w:numPr>
          <w:ilvl w:val="0"/>
          <w:numId w:val="49"/>
        </w:numPr>
        <w:rPr>
          <w:rFonts w:cstheme="minorHAnsi"/>
          <w:sz w:val="24"/>
          <w:szCs w:val="24"/>
        </w:rPr>
      </w:pPr>
      <w:r w:rsidRPr="00312BA4">
        <w:rPr>
          <w:rFonts w:cstheme="minorHAnsi"/>
          <w:sz w:val="24"/>
          <w:szCs w:val="24"/>
        </w:rPr>
        <w:t>Dissemination, e.g.:</w:t>
      </w:r>
    </w:p>
    <w:p w14:paraId="5D856B0E" w14:textId="77777777" w:rsidR="00D56F7D" w:rsidRPr="00312BA4" w:rsidRDefault="00D56F7D" w:rsidP="00076594">
      <w:pPr>
        <w:pStyle w:val="NoSpacing"/>
        <w:numPr>
          <w:ilvl w:val="1"/>
          <w:numId w:val="49"/>
        </w:numPr>
        <w:rPr>
          <w:rFonts w:cstheme="minorHAnsi"/>
          <w:sz w:val="24"/>
          <w:szCs w:val="24"/>
        </w:rPr>
      </w:pPr>
      <w:r w:rsidRPr="00312BA4">
        <w:rPr>
          <w:rFonts w:cstheme="minorHAnsi"/>
          <w:sz w:val="24"/>
          <w:szCs w:val="24"/>
        </w:rPr>
        <w:t>ACM Digital Library</w:t>
      </w:r>
    </w:p>
    <w:p w14:paraId="6268E46E" w14:textId="77777777" w:rsidR="00D56F7D" w:rsidRPr="00312BA4" w:rsidRDefault="00D56F7D" w:rsidP="00076594">
      <w:pPr>
        <w:pStyle w:val="NoSpacing"/>
        <w:numPr>
          <w:ilvl w:val="1"/>
          <w:numId w:val="49"/>
        </w:numPr>
        <w:rPr>
          <w:rFonts w:cstheme="minorHAnsi"/>
          <w:sz w:val="24"/>
          <w:szCs w:val="24"/>
        </w:rPr>
      </w:pPr>
      <w:r w:rsidRPr="00312BA4">
        <w:rPr>
          <w:rFonts w:cstheme="minorHAnsi"/>
          <w:sz w:val="24"/>
          <w:szCs w:val="24"/>
        </w:rPr>
        <w:t>Presentation at SIGCSE 2018 in Baltimore, February 2018.</w:t>
      </w:r>
    </w:p>
    <w:p w14:paraId="6D1042D3" w14:textId="77777777" w:rsidR="00D56F7D" w:rsidRPr="00312BA4" w:rsidRDefault="00D56F7D" w:rsidP="00076594">
      <w:pPr>
        <w:pStyle w:val="NoSpacing"/>
        <w:numPr>
          <w:ilvl w:val="1"/>
          <w:numId w:val="49"/>
        </w:numPr>
        <w:rPr>
          <w:rFonts w:cstheme="minorHAnsi"/>
          <w:sz w:val="24"/>
          <w:szCs w:val="24"/>
        </w:rPr>
      </w:pPr>
      <w:r w:rsidRPr="00312BA4">
        <w:rPr>
          <w:rFonts w:cstheme="minorHAnsi"/>
          <w:sz w:val="24"/>
          <w:szCs w:val="24"/>
        </w:rPr>
        <w:t>Appropriate cybersecurity conferences and venues</w:t>
      </w:r>
    </w:p>
    <w:p w14:paraId="23E083F4" w14:textId="77777777" w:rsidR="00D56F7D" w:rsidRPr="00312BA4" w:rsidRDefault="00D56F7D" w:rsidP="00D56F7D">
      <w:pPr>
        <w:pStyle w:val="NoSpacing"/>
        <w:rPr>
          <w:rFonts w:cstheme="minorHAnsi"/>
          <w:sz w:val="24"/>
          <w:szCs w:val="24"/>
        </w:rPr>
      </w:pPr>
    </w:p>
    <w:p w14:paraId="7732DF4F" w14:textId="4E2007CA" w:rsidR="00D56F7D" w:rsidRPr="00312BA4" w:rsidRDefault="00D56F7D" w:rsidP="00D56F7D">
      <w:pPr>
        <w:pStyle w:val="NoSpacing"/>
        <w:rPr>
          <w:rFonts w:cstheme="minorHAnsi"/>
          <w:sz w:val="24"/>
          <w:szCs w:val="24"/>
        </w:rPr>
      </w:pPr>
      <w:r w:rsidRPr="00312BA4">
        <w:rPr>
          <w:rFonts w:cstheme="minorHAnsi"/>
          <w:b/>
          <w:sz w:val="24"/>
          <w:szCs w:val="24"/>
        </w:rPr>
        <w:t>Data Science curriculum effort</w:t>
      </w:r>
      <w:r w:rsidRPr="00312BA4">
        <w:rPr>
          <w:rFonts w:cstheme="minorHAnsi"/>
          <w:sz w:val="24"/>
          <w:szCs w:val="24"/>
        </w:rPr>
        <w:t xml:space="preserve">: Depending on the availability of funding and the decisions of the ACM education leadership, the effort will continue work along the two different, but connected paths discussed above. Specifically, the narrower, computing-focused initiative has not been launched (or even planned) yet, but it will be on the agenda of the Education Board/Education Council early in the 2017-18 year. The broader, collaborative effort to articulate and clarify </w:t>
      </w:r>
      <w:r w:rsidR="007B679B">
        <w:rPr>
          <w:rFonts w:cstheme="minorHAnsi"/>
          <w:sz w:val="24"/>
          <w:szCs w:val="24"/>
        </w:rPr>
        <w:t>the</w:t>
      </w:r>
      <w:r w:rsidR="007B679B" w:rsidRPr="00312BA4">
        <w:rPr>
          <w:rFonts w:cstheme="minorHAnsi"/>
          <w:sz w:val="24"/>
          <w:szCs w:val="24"/>
        </w:rPr>
        <w:t xml:space="preserve"> </w:t>
      </w:r>
      <w:r w:rsidRPr="00312BA4">
        <w:rPr>
          <w:rFonts w:cstheme="minorHAnsi"/>
          <w:sz w:val="24"/>
          <w:szCs w:val="24"/>
        </w:rPr>
        <w:t>space of data science education has currently limited remaining NSF funds from the original workshop project to get the work started; its continuation will depend on the effort’s success in engaging the societies and seeking additional funding.</w:t>
      </w:r>
    </w:p>
    <w:p w14:paraId="75ADD853" w14:textId="77777777" w:rsidR="00D56F7D" w:rsidRPr="00312BA4" w:rsidRDefault="00D56F7D" w:rsidP="00D56F7D">
      <w:pPr>
        <w:pStyle w:val="NoSpacing"/>
        <w:rPr>
          <w:rFonts w:cstheme="minorHAnsi"/>
          <w:sz w:val="24"/>
          <w:szCs w:val="24"/>
        </w:rPr>
      </w:pPr>
    </w:p>
    <w:p w14:paraId="2950E775" w14:textId="77777777" w:rsidR="00D56F7D" w:rsidRPr="00312BA4" w:rsidRDefault="00D56F7D" w:rsidP="00D56F7D">
      <w:pPr>
        <w:pStyle w:val="NoSpacing"/>
        <w:rPr>
          <w:rFonts w:cstheme="minorHAnsi"/>
          <w:sz w:val="24"/>
          <w:szCs w:val="24"/>
        </w:rPr>
      </w:pPr>
      <w:r w:rsidRPr="00312BA4">
        <w:rPr>
          <w:rFonts w:cstheme="minorHAnsi"/>
          <w:b/>
          <w:sz w:val="24"/>
          <w:szCs w:val="24"/>
        </w:rPr>
        <w:t>Diversity taskforce</w:t>
      </w:r>
      <w:r w:rsidRPr="00312BA4">
        <w:rPr>
          <w:rFonts w:cstheme="minorHAnsi"/>
          <w:sz w:val="24"/>
          <w:szCs w:val="24"/>
        </w:rPr>
        <w:t>: Once the survey results come in, Mark Nelson has agreed to share the survey results with the Diversity Taskforce. The Taskforce must then decide, based upon the results, how to proceed.</w:t>
      </w:r>
    </w:p>
    <w:p w14:paraId="1FCC3E5C" w14:textId="77777777" w:rsidR="00D56F7D" w:rsidRPr="00312BA4" w:rsidRDefault="00D56F7D" w:rsidP="00D56F7D">
      <w:pPr>
        <w:pStyle w:val="NoSpacing"/>
        <w:rPr>
          <w:rFonts w:cstheme="minorHAnsi"/>
          <w:sz w:val="24"/>
          <w:szCs w:val="24"/>
        </w:rPr>
      </w:pPr>
    </w:p>
    <w:p w14:paraId="79811481" w14:textId="77777777" w:rsidR="00D56F7D" w:rsidRPr="00312BA4" w:rsidRDefault="00D56F7D" w:rsidP="00D56F7D">
      <w:pPr>
        <w:pStyle w:val="NoSpacing"/>
        <w:rPr>
          <w:rFonts w:cstheme="minorHAnsi"/>
          <w:sz w:val="24"/>
          <w:szCs w:val="24"/>
        </w:rPr>
      </w:pPr>
      <w:r w:rsidRPr="00312BA4">
        <w:rPr>
          <w:rFonts w:cstheme="minorHAnsi"/>
          <w:sz w:val="24"/>
          <w:szCs w:val="24"/>
        </w:rPr>
        <w:t xml:space="preserve">Lisa has been informed that she has rotated off the Education Council, thus the Task Force will need to choose new leadership. As of this writing, Lisa continues to serve as the US </w:t>
      </w:r>
      <w:r w:rsidRPr="00312BA4">
        <w:rPr>
          <w:rFonts w:cstheme="minorHAnsi"/>
          <w:sz w:val="24"/>
          <w:szCs w:val="24"/>
        </w:rPr>
        <w:lastRenderedPageBreak/>
        <w:t>representative on the CSTA International Committee and therefore will be available as liaison on an as needed basis.</w:t>
      </w:r>
    </w:p>
    <w:p w14:paraId="67FC84D5" w14:textId="77777777" w:rsidR="00D56F7D" w:rsidRPr="00312BA4" w:rsidRDefault="00D56F7D" w:rsidP="00D56F7D">
      <w:pPr>
        <w:pStyle w:val="NoSpacing"/>
        <w:rPr>
          <w:rFonts w:cstheme="minorHAnsi"/>
          <w:sz w:val="24"/>
          <w:szCs w:val="24"/>
        </w:rPr>
      </w:pPr>
    </w:p>
    <w:p w14:paraId="5D80D5D7" w14:textId="77777777" w:rsidR="00D56F7D" w:rsidRPr="00312BA4" w:rsidRDefault="00D56F7D" w:rsidP="00D56F7D">
      <w:pPr>
        <w:pStyle w:val="NoSpacing"/>
        <w:rPr>
          <w:rFonts w:cstheme="minorHAnsi"/>
          <w:b/>
          <w:sz w:val="24"/>
          <w:szCs w:val="24"/>
        </w:rPr>
      </w:pPr>
      <w:r w:rsidRPr="00312BA4">
        <w:rPr>
          <w:rFonts w:cstheme="minorHAnsi"/>
          <w:b/>
          <w:sz w:val="24"/>
          <w:szCs w:val="24"/>
        </w:rPr>
        <w:t>Educational efforts in China</w:t>
      </w:r>
    </w:p>
    <w:p w14:paraId="3298799D" w14:textId="77777777" w:rsidR="00D56F7D" w:rsidRPr="00312BA4" w:rsidRDefault="00D56F7D" w:rsidP="00D56F7D">
      <w:pPr>
        <w:pStyle w:val="NoSpacing"/>
        <w:rPr>
          <w:rFonts w:cstheme="minorHAnsi"/>
          <w:sz w:val="24"/>
          <w:szCs w:val="24"/>
        </w:rPr>
      </w:pPr>
      <w:r w:rsidRPr="00312BA4">
        <w:rPr>
          <w:rFonts w:cstheme="minorHAnsi"/>
          <w:sz w:val="24"/>
          <w:szCs w:val="24"/>
        </w:rPr>
        <w:t>(1) Sponsor an annual computer education conference in China</w:t>
      </w:r>
    </w:p>
    <w:p w14:paraId="1E7E5414" w14:textId="77777777" w:rsidR="00D56F7D" w:rsidRPr="00312BA4" w:rsidRDefault="00D56F7D" w:rsidP="00D56F7D">
      <w:pPr>
        <w:pStyle w:val="NoSpacing"/>
        <w:rPr>
          <w:rFonts w:cstheme="minorHAnsi"/>
          <w:sz w:val="24"/>
          <w:szCs w:val="24"/>
        </w:rPr>
      </w:pPr>
      <w:r w:rsidRPr="00312BA4">
        <w:rPr>
          <w:rFonts w:cstheme="minorHAnsi"/>
          <w:sz w:val="24"/>
          <w:szCs w:val="24"/>
        </w:rPr>
        <w:t>(2) Promote NSFC research funding for Computer Science Education</w:t>
      </w:r>
    </w:p>
    <w:p w14:paraId="6F6C4726" w14:textId="77777777" w:rsidR="00D56F7D" w:rsidRPr="00312BA4" w:rsidRDefault="00D56F7D" w:rsidP="00D56F7D">
      <w:pPr>
        <w:pStyle w:val="NoSpacing"/>
        <w:rPr>
          <w:rFonts w:cstheme="minorHAnsi"/>
          <w:sz w:val="24"/>
          <w:szCs w:val="24"/>
        </w:rPr>
      </w:pPr>
      <w:r w:rsidRPr="00312BA4">
        <w:rPr>
          <w:rFonts w:cstheme="minorHAnsi"/>
          <w:sz w:val="24"/>
          <w:szCs w:val="24"/>
        </w:rPr>
        <w:t>(3) CCF Computing Curricula</w:t>
      </w:r>
    </w:p>
    <w:p w14:paraId="27F26C60" w14:textId="77777777" w:rsidR="00D56F7D" w:rsidRPr="00312BA4" w:rsidRDefault="00D56F7D" w:rsidP="00D56F7D">
      <w:pPr>
        <w:pStyle w:val="NoSpacing"/>
        <w:rPr>
          <w:rFonts w:cstheme="minorHAnsi"/>
          <w:sz w:val="24"/>
          <w:szCs w:val="24"/>
        </w:rPr>
      </w:pPr>
    </w:p>
    <w:p w14:paraId="1A346430" w14:textId="38756491" w:rsidR="00D56F7D" w:rsidRPr="00312BA4" w:rsidRDefault="00D56F7D" w:rsidP="00D56F7D">
      <w:pPr>
        <w:pStyle w:val="NoSpacing"/>
        <w:rPr>
          <w:rFonts w:cstheme="minorHAnsi"/>
          <w:sz w:val="24"/>
          <w:szCs w:val="24"/>
        </w:rPr>
      </w:pPr>
      <w:r w:rsidRPr="00312BA4">
        <w:rPr>
          <w:rFonts w:cstheme="minorHAnsi"/>
          <w:b/>
          <w:sz w:val="24"/>
          <w:szCs w:val="24"/>
        </w:rPr>
        <w:t>Educational efforts in India:</w:t>
      </w:r>
      <w:r w:rsidRPr="00312BA4">
        <w:rPr>
          <w:rFonts w:cstheme="minorHAnsi"/>
          <w:sz w:val="24"/>
          <w:szCs w:val="24"/>
        </w:rPr>
        <w:t xml:space="preserve"> Next year we plan to extend </w:t>
      </w:r>
      <w:proofErr w:type="spellStart"/>
      <w:r w:rsidRPr="00312BA4">
        <w:rPr>
          <w:rFonts w:cstheme="minorHAnsi"/>
          <w:sz w:val="24"/>
          <w:szCs w:val="24"/>
        </w:rPr>
        <w:t>CSPathshala</w:t>
      </w:r>
      <w:proofErr w:type="spellEnd"/>
      <w:r w:rsidRPr="00312BA4">
        <w:rPr>
          <w:rFonts w:cstheme="minorHAnsi"/>
          <w:sz w:val="24"/>
          <w:szCs w:val="24"/>
        </w:rPr>
        <w:t xml:space="preserve"> to </w:t>
      </w:r>
      <w:r w:rsidR="007B679B">
        <w:rPr>
          <w:rFonts w:cstheme="minorHAnsi"/>
          <w:sz w:val="24"/>
          <w:szCs w:val="24"/>
        </w:rPr>
        <w:t>50</w:t>
      </w:r>
      <w:r w:rsidR="007B679B" w:rsidRPr="00312BA4">
        <w:rPr>
          <w:rFonts w:cstheme="minorHAnsi"/>
          <w:sz w:val="24"/>
          <w:szCs w:val="24"/>
        </w:rPr>
        <w:t xml:space="preserve"> </w:t>
      </w:r>
      <w:r w:rsidRPr="00312BA4">
        <w:rPr>
          <w:rFonts w:cstheme="minorHAnsi"/>
          <w:sz w:val="24"/>
          <w:szCs w:val="24"/>
        </w:rPr>
        <w:t xml:space="preserve">schools, conduct </w:t>
      </w:r>
      <w:r w:rsidR="007B679B">
        <w:rPr>
          <w:rFonts w:cstheme="minorHAnsi"/>
          <w:sz w:val="24"/>
          <w:szCs w:val="24"/>
        </w:rPr>
        <w:t>5</w:t>
      </w:r>
      <w:r w:rsidR="007B679B" w:rsidRPr="00312BA4">
        <w:rPr>
          <w:rFonts w:cstheme="minorHAnsi"/>
          <w:sz w:val="24"/>
          <w:szCs w:val="24"/>
        </w:rPr>
        <w:t xml:space="preserve"> </w:t>
      </w:r>
      <w:r w:rsidRPr="00312BA4">
        <w:rPr>
          <w:rFonts w:cstheme="minorHAnsi"/>
          <w:sz w:val="24"/>
          <w:szCs w:val="24"/>
        </w:rPr>
        <w:t xml:space="preserve">more FDPs and create sample </w:t>
      </w:r>
      <w:r w:rsidR="007B679B" w:rsidRPr="00312BA4">
        <w:rPr>
          <w:rFonts w:cstheme="minorHAnsi"/>
          <w:sz w:val="24"/>
          <w:szCs w:val="24"/>
        </w:rPr>
        <w:t>curricul</w:t>
      </w:r>
      <w:r w:rsidR="007B679B">
        <w:rPr>
          <w:rFonts w:cstheme="minorHAnsi"/>
          <w:sz w:val="24"/>
          <w:szCs w:val="24"/>
        </w:rPr>
        <w:t>a</w:t>
      </w:r>
      <w:r w:rsidR="007B679B" w:rsidRPr="00312BA4">
        <w:rPr>
          <w:rFonts w:cstheme="minorHAnsi"/>
          <w:sz w:val="24"/>
          <w:szCs w:val="24"/>
        </w:rPr>
        <w:t xml:space="preserve"> </w:t>
      </w:r>
      <w:r w:rsidRPr="00312BA4">
        <w:rPr>
          <w:rFonts w:cstheme="minorHAnsi"/>
          <w:sz w:val="24"/>
          <w:szCs w:val="24"/>
        </w:rPr>
        <w:t>for other subjects.</w:t>
      </w:r>
    </w:p>
    <w:p w14:paraId="66F43996" w14:textId="77777777" w:rsidR="00D56F7D" w:rsidRPr="00312BA4" w:rsidRDefault="00D56F7D" w:rsidP="00D56F7D">
      <w:pPr>
        <w:pStyle w:val="NoSpacing"/>
        <w:rPr>
          <w:rFonts w:cstheme="minorHAnsi"/>
          <w:sz w:val="24"/>
          <w:szCs w:val="24"/>
        </w:rPr>
      </w:pPr>
    </w:p>
    <w:p w14:paraId="42521984" w14:textId="77777777" w:rsidR="00D56F7D" w:rsidRPr="00312BA4" w:rsidRDefault="00D56F7D" w:rsidP="00D56F7D">
      <w:pPr>
        <w:pStyle w:val="NoSpacing"/>
        <w:rPr>
          <w:rFonts w:cstheme="minorHAnsi"/>
          <w:sz w:val="24"/>
          <w:szCs w:val="24"/>
        </w:rPr>
      </w:pPr>
      <w:r w:rsidRPr="00312BA4">
        <w:rPr>
          <w:rFonts w:cstheme="minorHAnsi"/>
          <w:b/>
          <w:sz w:val="24"/>
          <w:szCs w:val="24"/>
        </w:rPr>
        <w:t>Information Technology 2017 (IT2017):</w:t>
      </w:r>
      <w:r w:rsidRPr="00312BA4">
        <w:rPr>
          <w:rFonts w:cstheme="minorHAnsi"/>
          <w:sz w:val="24"/>
          <w:szCs w:val="24"/>
        </w:rPr>
        <w:t xml:space="preserve"> Next year’s work effort will focus on the dissemination of the report:</w:t>
      </w:r>
    </w:p>
    <w:p w14:paraId="62A9B79D" w14:textId="77777777" w:rsidR="00D56F7D" w:rsidRPr="00312BA4" w:rsidRDefault="00D56F7D" w:rsidP="00D56F7D">
      <w:pPr>
        <w:pStyle w:val="NoSpacing"/>
        <w:rPr>
          <w:rFonts w:cstheme="minorHAnsi"/>
          <w:sz w:val="24"/>
          <w:szCs w:val="24"/>
        </w:rPr>
      </w:pPr>
      <w:r w:rsidRPr="00312BA4">
        <w:rPr>
          <w:rFonts w:cstheme="minorHAnsi"/>
          <w:sz w:val="24"/>
          <w:szCs w:val="24"/>
        </w:rPr>
        <w:t xml:space="preserve">Publications in conference proceedings, presentations at international conferences, and dissemination via the </w:t>
      </w:r>
      <w:r w:rsidRPr="00076594">
        <w:rPr>
          <w:rFonts w:cstheme="minorHAnsi"/>
          <w:i/>
          <w:sz w:val="24"/>
          <w:szCs w:val="24"/>
        </w:rPr>
        <w:t>Inroads</w:t>
      </w:r>
      <w:r w:rsidRPr="00312BA4">
        <w:rPr>
          <w:rFonts w:cstheme="minorHAnsi"/>
          <w:sz w:val="24"/>
          <w:szCs w:val="24"/>
        </w:rPr>
        <w:t xml:space="preserve"> magazine over the past year (July 2016 - July 2017) include: </w:t>
      </w:r>
    </w:p>
    <w:p w14:paraId="23F5F9FF" w14:textId="0A9FCF6B"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Impagliazzo, J., </w:t>
      </w:r>
      <w:proofErr w:type="spellStart"/>
      <w:r w:rsidRPr="00312BA4">
        <w:rPr>
          <w:rFonts w:cstheme="minorHAnsi"/>
          <w:sz w:val="24"/>
          <w:szCs w:val="24"/>
        </w:rPr>
        <w:t>Cuadros</w:t>
      </w:r>
      <w:proofErr w:type="spellEnd"/>
      <w:r w:rsidRPr="00312BA4">
        <w:rPr>
          <w:rFonts w:cstheme="minorHAnsi"/>
          <w:sz w:val="24"/>
          <w:szCs w:val="24"/>
        </w:rPr>
        <w:t xml:space="preserve">-Vargas, E., Escobedo, G.B., Miranda del Solar, J.J., Sabin, M., and Viola, </w:t>
      </w:r>
      <w:proofErr w:type="gramStart"/>
      <w:r w:rsidRPr="00312BA4">
        <w:rPr>
          <w:rFonts w:cstheme="minorHAnsi"/>
          <w:sz w:val="24"/>
          <w:szCs w:val="24"/>
        </w:rPr>
        <w:t>B..</w:t>
      </w:r>
      <w:proofErr w:type="gramEnd"/>
      <w:r w:rsidRPr="00312BA4">
        <w:rPr>
          <w:rFonts w:cstheme="minorHAnsi"/>
          <w:sz w:val="24"/>
          <w:szCs w:val="24"/>
        </w:rPr>
        <w:t xml:space="preserve"> 2016. Latin American Perspectives and the IT2017 Curricular Guidelines. In </w:t>
      </w:r>
      <w:r w:rsidRPr="00076594">
        <w:rPr>
          <w:rFonts w:cstheme="minorHAnsi"/>
          <w:i/>
          <w:sz w:val="24"/>
          <w:szCs w:val="24"/>
        </w:rPr>
        <w:t>Proceedings of the 2016 ACM Conference on Innovation and Technology in Computer Science Education</w:t>
      </w:r>
      <w:r w:rsidRPr="00312BA4">
        <w:rPr>
          <w:rFonts w:cstheme="minorHAnsi"/>
          <w:sz w:val="24"/>
          <w:szCs w:val="24"/>
        </w:rPr>
        <w:t xml:space="preserve"> (</w:t>
      </w:r>
      <w:proofErr w:type="spellStart"/>
      <w:r w:rsidRPr="00312BA4">
        <w:rPr>
          <w:rFonts w:cstheme="minorHAnsi"/>
          <w:sz w:val="24"/>
          <w:szCs w:val="24"/>
        </w:rPr>
        <w:t>ITiCSE</w:t>
      </w:r>
      <w:proofErr w:type="spellEnd"/>
      <w:r w:rsidRPr="00312BA4">
        <w:rPr>
          <w:rFonts w:cstheme="minorHAnsi"/>
          <w:sz w:val="24"/>
          <w:szCs w:val="24"/>
        </w:rPr>
        <w:t xml:space="preserve"> '16). ACM, New York, NY, USA, 166-167. </w:t>
      </w:r>
    </w:p>
    <w:p w14:paraId="2E847E0F" w14:textId="2FE4ECF3"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Sabin, M., Viola, B., Impagliazzo, J., Angles, R., </w:t>
      </w:r>
      <w:proofErr w:type="spellStart"/>
      <w:r w:rsidRPr="00312BA4">
        <w:rPr>
          <w:rFonts w:cstheme="minorHAnsi"/>
          <w:sz w:val="24"/>
          <w:szCs w:val="24"/>
        </w:rPr>
        <w:t>Curiel</w:t>
      </w:r>
      <w:proofErr w:type="spellEnd"/>
      <w:r w:rsidRPr="00312BA4">
        <w:rPr>
          <w:rFonts w:cstheme="minorHAnsi"/>
          <w:sz w:val="24"/>
          <w:szCs w:val="24"/>
        </w:rPr>
        <w:t xml:space="preserve">, M., Leger, P. </w:t>
      </w:r>
      <w:proofErr w:type="spellStart"/>
      <w:r w:rsidRPr="00312BA4">
        <w:rPr>
          <w:rFonts w:cstheme="minorHAnsi"/>
          <w:sz w:val="24"/>
          <w:szCs w:val="24"/>
        </w:rPr>
        <w:t>Murrilo</w:t>
      </w:r>
      <w:proofErr w:type="spellEnd"/>
      <w:r w:rsidRPr="00312BA4">
        <w:rPr>
          <w:rFonts w:cstheme="minorHAnsi"/>
          <w:sz w:val="24"/>
          <w:szCs w:val="24"/>
        </w:rPr>
        <w:t>, J., Nina, H.,</w:t>
      </w:r>
      <w:r w:rsidR="007B679B">
        <w:rPr>
          <w:rFonts w:cstheme="minorHAnsi"/>
          <w:sz w:val="24"/>
          <w:szCs w:val="24"/>
        </w:rPr>
        <w:t xml:space="preserve"> </w:t>
      </w:r>
      <w:r w:rsidRPr="00312BA4">
        <w:rPr>
          <w:rFonts w:cstheme="minorHAnsi"/>
          <w:sz w:val="24"/>
          <w:szCs w:val="24"/>
        </w:rPr>
        <w:t xml:space="preserve">Pow-Sang, J.A., and </w:t>
      </w:r>
      <w:proofErr w:type="spellStart"/>
      <w:r w:rsidRPr="00312BA4">
        <w:rPr>
          <w:rFonts w:cstheme="minorHAnsi"/>
          <w:sz w:val="24"/>
          <w:szCs w:val="24"/>
        </w:rPr>
        <w:t>Trejos</w:t>
      </w:r>
      <w:proofErr w:type="spellEnd"/>
      <w:r w:rsidRPr="00312BA4">
        <w:rPr>
          <w:rFonts w:cstheme="minorHAnsi"/>
          <w:sz w:val="24"/>
          <w:szCs w:val="24"/>
        </w:rPr>
        <w:t xml:space="preserve">, I. 2016. Latin American Perspectives to Internationalize Undergraduate Information Technology Education. In </w:t>
      </w:r>
      <w:r w:rsidRPr="00076594">
        <w:rPr>
          <w:rFonts w:cstheme="minorHAnsi"/>
          <w:i/>
          <w:sz w:val="24"/>
          <w:szCs w:val="24"/>
        </w:rPr>
        <w:t xml:space="preserve">Proceedings of the 2016 </w:t>
      </w:r>
      <w:proofErr w:type="spellStart"/>
      <w:r w:rsidRPr="00076594">
        <w:rPr>
          <w:rFonts w:cstheme="minorHAnsi"/>
          <w:i/>
          <w:sz w:val="24"/>
          <w:szCs w:val="24"/>
        </w:rPr>
        <w:t>ITiCSE</w:t>
      </w:r>
      <w:proofErr w:type="spellEnd"/>
      <w:r w:rsidRPr="00076594">
        <w:rPr>
          <w:rFonts w:cstheme="minorHAnsi"/>
          <w:i/>
          <w:sz w:val="24"/>
          <w:szCs w:val="24"/>
        </w:rPr>
        <w:t xml:space="preserve"> on Working Group Reports</w:t>
      </w:r>
      <w:r w:rsidRPr="00312BA4">
        <w:rPr>
          <w:rFonts w:cstheme="minorHAnsi"/>
          <w:sz w:val="24"/>
          <w:szCs w:val="24"/>
        </w:rPr>
        <w:t xml:space="preserve"> (ITICSE-WGR '16). </w:t>
      </w:r>
    </w:p>
    <w:p w14:paraId="2BE4D7CC"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Sabin, M., </w:t>
      </w:r>
      <w:proofErr w:type="spellStart"/>
      <w:r w:rsidRPr="00312BA4">
        <w:rPr>
          <w:rFonts w:cstheme="minorHAnsi"/>
          <w:sz w:val="24"/>
          <w:szCs w:val="24"/>
        </w:rPr>
        <w:t>Peltverger</w:t>
      </w:r>
      <w:proofErr w:type="spellEnd"/>
      <w:r w:rsidRPr="00312BA4">
        <w:rPr>
          <w:rFonts w:cstheme="minorHAnsi"/>
          <w:sz w:val="24"/>
          <w:szCs w:val="24"/>
        </w:rPr>
        <w:t xml:space="preserve">, S., Tang, C., and Lunt, B. 2016. ACM/IEEE-CS Information Technology Curriculum 2017: A Status Update. In </w:t>
      </w:r>
      <w:r w:rsidRPr="00076594">
        <w:rPr>
          <w:rFonts w:cstheme="minorHAnsi"/>
          <w:i/>
          <w:sz w:val="24"/>
          <w:szCs w:val="24"/>
        </w:rPr>
        <w:t>Proceedings of the 17th Annual Conference on Information Technology Education</w:t>
      </w:r>
      <w:r w:rsidRPr="00312BA4">
        <w:rPr>
          <w:rFonts w:cstheme="minorHAnsi"/>
          <w:sz w:val="24"/>
          <w:szCs w:val="24"/>
        </w:rPr>
        <w:t xml:space="preserve"> (SIGITE’16). </w:t>
      </w:r>
    </w:p>
    <w:p w14:paraId="0537787E"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Alrumaih, H., Hawthorne, E., Impagliazzo, J., and Timanovsky, Y. 2017. </w:t>
      </w:r>
      <w:proofErr w:type="spellStart"/>
      <w:r w:rsidRPr="00312BA4">
        <w:rPr>
          <w:rFonts w:cstheme="minorHAnsi"/>
          <w:sz w:val="24"/>
          <w:szCs w:val="24"/>
        </w:rPr>
        <w:t>EduBits</w:t>
      </w:r>
      <w:proofErr w:type="spellEnd"/>
      <w:r w:rsidRPr="00312BA4">
        <w:rPr>
          <w:rFonts w:cstheme="minorHAnsi"/>
          <w:sz w:val="24"/>
          <w:szCs w:val="24"/>
        </w:rPr>
        <w:t xml:space="preserve">. </w:t>
      </w:r>
      <w:r w:rsidRPr="00076594">
        <w:rPr>
          <w:rFonts w:cstheme="minorHAnsi"/>
          <w:i/>
          <w:sz w:val="24"/>
          <w:szCs w:val="24"/>
        </w:rPr>
        <w:t>ACM Inroads</w:t>
      </w:r>
      <w:r w:rsidRPr="00312BA4">
        <w:rPr>
          <w:rFonts w:cstheme="minorHAnsi"/>
          <w:sz w:val="24"/>
          <w:szCs w:val="24"/>
        </w:rPr>
        <w:t xml:space="preserve"> 8, 2 (May 2017), 9-12. DOI: </w:t>
      </w:r>
      <w:hyperlink r:id="rId49" w:history="1">
        <w:r w:rsidRPr="00312BA4">
          <w:rPr>
            <w:rStyle w:val="Hyperlink"/>
            <w:rFonts w:cstheme="minorHAnsi"/>
            <w:sz w:val="24"/>
            <w:szCs w:val="24"/>
          </w:rPr>
          <w:t>https://doi.org/10.1145/3078326</w:t>
        </w:r>
      </w:hyperlink>
      <w:r w:rsidRPr="00312BA4">
        <w:rPr>
          <w:rFonts w:cstheme="minorHAnsi"/>
          <w:sz w:val="24"/>
          <w:szCs w:val="24"/>
        </w:rPr>
        <w:t xml:space="preserve">. </w:t>
      </w:r>
    </w:p>
    <w:p w14:paraId="3C1622E9"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Sabin, M., </w:t>
      </w:r>
      <w:proofErr w:type="spellStart"/>
      <w:r w:rsidRPr="00312BA4">
        <w:rPr>
          <w:rFonts w:cstheme="minorHAnsi"/>
          <w:sz w:val="24"/>
          <w:szCs w:val="24"/>
        </w:rPr>
        <w:t>Peltsverger</w:t>
      </w:r>
      <w:proofErr w:type="spellEnd"/>
      <w:r w:rsidRPr="00312BA4">
        <w:rPr>
          <w:rFonts w:cstheme="minorHAnsi"/>
          <w:sz w:val="24"/>
          <w:szCs w:val="24"/>
        </w:rPr>
        <w:t xml:space="preserve">, S., Paterson, B., Zhang, M., and </w:t>
      </w:r>
      <w:proofErr w:type="spellStart"/>
      <w:r w:rsidRPr="00312BA4">
        <w:rPr>
          <w:rFonts w:cstheme="minorHAnsi"/>
          <w:sz w:val="24"/>
          <w:szCs w:val="24"/>
        </w:rPr>
        <w:t>Almuraih</w:t>
      </w:r>
      <w:proofErr w:type="spellEnd"/>
      <w:r w:rsidRPr="00312BA4">
        <w:rPr>
          <w:rFonts w:cstheme="minorHAnsi"/>
          <w:sz w:val="24"/>
          <w:szCs w:val="24"/>
        </w:rPr>
        <w:t xml:space="preserve">, H. 2017. IT2017 Report: Putting It to Work. Accepted in the </w:t>
      </w:r>
      <w:r w:rsidRPr="00076594">
        <w:rPr>
          <w:rFonts w:cstheme="minorHAnsi"/>
          <w:i/>
          <w:sz w:val="24"/>
          <w:szCs w:val="24"/>
        </w:rPr>
        <w:t>Proceedings of the 18th Annual Conference on Information Technology Education</w:t>
      </w:r>
      <w:r w:rsidRPr="00312BA4">
        <w:rPr>
          <w:rFonts w:cstheme="minorHAnsi"/>
          <w:sz w:val="24"/>
          <w:szCs w:val="24"/>
        </w:rPr>
        <w:t xml:space="preserve"> (SIGITE’17). </w:t>
      </w:r>
    </w:p>
    <w:p w14:paraId="384613C5"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With help of the Executive Committee member Ming Zhang, the task group will have a Chinese translation of the report. </w:t>
      </w:r>
    </w:p>
    <w:p w14:paraId="73713F36"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SIGITE’17 (Rochester, NY, October 4 - 7, 2017) will be the first dissemination opportunity of the IT2017 final report through a panel discussion. </w:t>
      </w:r>
    </w:p>
    <w:p w14:paraId="5A92E1DE" w14:textId="77777777" w:rsidR="00D56F7D" w:rsidRPr="00312BA4" w:rsidRDefault="00D56F7D" w:rsidP="00D56F7D">
      <w:pPr>
        <w:pStyle w:val="NoSpacing"/>
        <w:numPr>
          <w:ilvl w:val="0"/>
          <w:numId w:val="50"/>
        </w:numPr>
        <w:rPr>
          <w:rFonts w:cstheme="minorHAnsi"/>
          <w:sz w:val="24"/>
          <w:szCs w:val="24"/>
        </w:rPr>
      </w:pPr>
      <w:r w:rsidRPr="00312BA4">
        <w:rPr>
          <w:rFonts w:cstheme="minorHAnsi"/>
          <w:sz w:val="24"/>
          <w:szCs w:val="24"/>
        </w:rPr>
        <w:t xml:space="preserve">In 2018, task group members plan to prepare paper and panel submissions at SIGCSE, </w:t>
      </w:r>
      <w:proofErr w:type="spellStart"/>
      <w:r w:rsidRPr="00312BA4">
        <w:rPr>
          <w:rFonts w:cstheme="minorHAnsi"/>
          <w:sz w:val="24"/>
          <w:szCs w:val="24"/>
        </w:rPr>
        <w:t>ITiCSE</w:t>
      </w:r>
      <w:proofErr w:type="spellEnd"/>
      <w:r w:rsidRPr="00312BA4">
        <w:rPr>
          <w:rFonts w:cstheme="minorHAnsi"/>
          <w:sz w:val="24"/>
          <w:szCs w:val="24"/>
        </w:rPr>
        <w:t xml:space="preserve">, IFIP World Conference on Computers in Education, Western Canadian Conference on Computing Education, and similar conferences in China and Latin America. </w:t>
      </w:r>
    </w:p>
    <w:p w14:paraId="4FEFE72D" w14:textId="562A0EFC" w:rsidR="00D56F7D" w:rsidRPr="00312BA4" w:rsidRDefault="00D56F7D" w:rsidP="00D56F7D">
      <w:pPr>
        <w:pStyle w:val="NoSpacing"/>
        <w:rPr>
          <w:rFonts w:cstheme="minorHAnsi"/>
          <w:sz w:val="24"/>
          <w:szCs w:val="24"/>
        </w:rPr>
      </w:pPr>
      <w:r w:rsidRPr="00312BA4">
        <w:rPr>
          <w:rFonts w:cstheme="minorHAnsi"/>
          <w:sz w:val="24"/>
          <w:szCs w:val="24"/>
        </w:rPr>
        <w:t xml:space="preserve">The domain name </w:t>
      </w:r>
      <w:hyperlink r:id="rId50" w:history="1">
        <w:r w:rsidR="007B679B" w:rsidRPr="001D7063">
          <w:rPr>
            <w:rStyle w:val="Hyperlink"/>
            <w:rFonts w:cstheme="minorHAnsi"/>
            <w:sz w:val="24"/>
            <w:szCs w:val="24"/>
          </w:rPr>
          <w:t>http://it2017.acm.org</w:t>
        </w:r>
      </w:hyperlink>
      <w:r w:rsidRPr="00312BA4">
        <w:rPr>
          <w:rFonts w:cstheme="minorHAnsi"/>
          <w:sz w:val="24"/>
          <w:szCs w:val="24"/>
        </w:rPr>
        <w:t xml:space="preserve"> will continue to be used to feature a web site that updates on dissemination efforts and relevant future developments in IT education.</w:t>
      </w:r>
    </w:p>
    <w:p w14:paraId="418487E8" w14:textId="77777777" w:rsidR="00D56F7D" w:rsidRPr="00312BA4" w:rsidRDefault="00D56F7D" w:rsidP="00D56F7D">
      <w:pPr>
        <w:pStyle w:val="NoSpacing"/>
        <w:rPr>
          <w:rFonts w:cstheme="minorHAnsi"/>
          <w:sz w:val="24"/>
          <w:szCs w:val="24"/>
        </w:rPr>
      </w:pPr>
    </w:p>
    <w:p w14:paraId="145EB1F7" w14:textId="77777777" w:rsidR="00D56F7D" w:rsidRPr="00312BA4" w:rsidRDefault="00D56F7D" w:rsidP="00D56F7D">
      <w:pPr>
        <w:pStyle w:val="NoSpacing"/>
        <w:rPr>
          <w:rFonts w:cstheme="minorHAnsi"/>
          <w:sz w:val="24"/>
          <w:szCs w:val="24"/>
        </w:rPr>
      </w:pPr>
    </w:p>
    <w:p w14:paraId="0FDE0CAD" w14:textId="77777777" w:rsidR="00D56F7D" w:rsidRPr="00312BA4" w:rsidRDefault="00D56F7D" w:rsidP="00D56F7D">
      <w:pPr>
        <w:pStyle w:val="NoSpacing"/>
        <w:rPr>
          <w:rFonts w:cstheme="minorHAnsi"/>
          <w:sz w:val="24"/>
          <w:szCs w:val="24"/>
        </w:rPr>
      </w:pPr>
      <w:r w:rsidRPr="00312BA4">
        <w:rPr>
          <w:rFonts w:cstheme="minorHAnsi"/>
          <w:b/>
          <w:sz w:val="24"/>
          <w:szCs w:val="24"/>
        </w:rPr>
        <w:lastRenderedPageBreak/>
        <w:t>Enterprise Information Technology Body of Knowledge (EITBOK):</w:t>
      </w:r>
      <w:r w:rsidRPr="00312BA4">
        <w:rPr>
          <w:rFonts w:cstheme="minorHAnsi"/>
          <w:sz w:val="24"/>
          <w:szCs w:val="24"/>
        </w:rPr>
        <w:t xml:space="preserve"> IEEE Computer Society will develop a marketing plan within the next few months and will begin executing that plan in 2018. </w:t>
      </w:r>
    </w:p>
    <w:p w14:paraId="54990850" w14:textId="77777777" w:rsidR="00D56F7D" w:rsidRPr="00312BA4" w:rsidRDefault="00D56F7D" w:rsidP="00D56F7D">
      <w:pPr>
        <w:pStyle w:val="NoSpacing"/>
        <w:rPr>
          <w:rFonts w:cstheme="minorHAnsi"/>
          <w:sz w:val="24"/>
          <w:szCs w:val="24"/>
        </w:rPr>
      </w:pPr>
    </w:p>
    <w:p w14:paraId="0DE0B923" w14:textId="77777777" w:rsidR="00D56F7D" w:rsidRPr="00312BA4" w:rsidRDefault="00D56F7D" w:rsidP="00D56F7D">
      <w:pPr>
        <w:pStyle w:val="NoSpacing"/>
        <w:rPr>
          <w:rFonts w:cstheme="minorHAnsi"/>
          <w:sz w:val="24"/>
          <w:szCs w:val="24"/>
        </w:rPr>
      </w:pPr>
      <w:r w:rsidRPr="00312BA4">
        <w:rPr>
          <w:rFonts w:cstheme="minorHAnsi"/>
          <w:b/>
          <w:sz w:val="24"/>
          <w:szCs w:val="24"/>
        </w:rPr>
        <w:t>Learning at Scale:</w:t>
      </w:r>
      <w:r w:rsidRPr="00312BA4">
        <w:rPr>
          <w:rFonts w:cstheme="minorHAnsi"/>
          <w:sz w:val="24"/>
          <w:szCs w:val="24"/>
        </w:rPr>
        <w:t xml:space="preserve"> Planning for the 2018 conference has gotten into full swing. The Program Chairs for </w:t>
      </w:r>
      <w:proofErr w:type="gramStart"/>
      <w:r w:rsidRPr="00312BA4">
        <w:rPr>
          <w:rFonts w:cstheme="minorHAnsi"/>
          <w:sz w:val="24"/>
          <w:szCs w:val="24"/>
        </w:rPr>
        <w:t>Learning</w:t>
      </w:r>
      <w:proofErr w:type="gramEnd"/>
      <w:r w:rsidRPr="00312BA4">
        <w:rPr>
          <w:rFonts w:cstheme="minorHAnsi"/>
          <w:sz w:val="24"/>
          <w:szCs w:val="24"/>
        </w:rPr>
        <w:t xml:space="preserve"> @ Scale 2018 are Ken Koedinger (CMU) and Scott Klemmer (UCSD). The conference will be located in London, UK, co-located with the International Conference of the Learning Sciences (ICLS) and the International Conferences on Artificial Intelligence in Education (AIED). The exact dates for the conference are still being determined, but it will likely be in late June, 2018.</w:t>
      </w:r>
    </w:p>
    <w:p w14:paraId="012B1F8D" w14:textId="77777777" w:rsidR="00D56F7D" w:rsidRPr="00312BA4" w:rsidRDefault="00D56F7D" w:rsidP="00D56F7D">
      <w:pPr>
        <w:pStyle w:val="NoSpacing"/>
        <w:rPr>
          <w:rFonts w:cstheme="minorHAnsi"/>
          <w:sz w:val="24"/>
          <w:szCs w:val="24"/>
        </w:rPr>
      </w:pPr>
    </w:p>
    <w:p w14:paraId="6E6621A9" w14:textId="6F632F3E" w:rsidR="00D56F7D" w:rsidRPr="00312BA4" w:rsidRDefault="00D56F7D" w:rsidP="00D56F7D">
      <w:pPr>
        <w:pStyle w:val="NoSpacing"/>
        <w:rPr>
          <w:rFonts w:cstheme="minorHAnsi"/>
          <w:sz w:val="24"/>
          <w:szCs w:val="24"/>
        </w:rPr>
      </w:pPr>
      <w:proofErr w:type="spellStart"/>
      <w:r w:rsidRPr="00312BA4">
        <w:rPr>
          <w:rFonts w:cstheme="minorHAnsi"/>
          <w:b/>
          <w:sz w:val="24"/>
          <w:szCs w:val="24"/>
        </w:rPr>
        <w:t>Master</w:t>
      </w:r>
      <w:r w:rsidR="007B679B">
        <w:rPr>
          <w:rFonts w:cstheme="minorHAnsi"/>
          <w:b/>
          <w:sz w:val="24"/>
          <w:szCs w:val="24"/>
        </w:rPr>
        <w:t>’</w:t>
      </w:r>
      <w:r w:rsidRPr="00312BA4">
        <w:rPr>
          <w:rFonts w:cstheme="minorHAnsi"/>
          <w:b/>
          <w:sz w:val="24"/>
          <w:szCs w:val="24"/>
        </w:rPr>
        <w:t>s</w:t>
      </w:r>
      <w:proofErr w:type="spellEnd"/>
      <w:r w:rsidRPr="00312BA4">
        <w:rPr>
          <w:rFonts w:cstheme="minorHAnsi"/>
          <w:b/>
          <w:sz w:val="24"/>
          <w:szCs w:val="24"/>
        </w:rPr>
        <w:t xml:space="preserve"> of Science in Information Systems 2016 (MSIS2016):</w:t>
      </w:r>
      <w:r w:rsidRPr="00312BA4">
        <w:rPr>
          <w:rFonts w:cstheme="minorHAnsi"/>
          <w:sz w:val="24"/>
          <w:szCs w:val="24"/>
        </w:rPr>
        <w:t xml:space="preserve"> The key focus of the 2017-18</w:t>
      </w:r>
      <w:r w:rsidR="007B679B">
        <w:rPr>
          <w:rFonts w:cstheme="minorHAnsi"/>
          <w:sz w:val="24"/>
          <w:szCs w:val="24"/>
        </w:rPr>
        <w:t xml:space="preserve"> year</w:t>
      </w:r>
      <w:r w:rsidRPr="00312BA4">
        <w:rPr>
          <w:rFonts w:cstheme="minorHAnsi"/>
          <w:sz w:val="24"/>
          <w:szCs w:val="24"/>
        </w:rPr>
        <w:t xml:space="preserve"> will be to promote and disseminate the results of the project and develop mechanisms for supporting the users of the competency model.</w:t>
      </w:r>
    </w:p>
    <w:p w14:paraId="5F264E80" w14:textId="77777777" w:rsidR="00D56F7D" w:rsidRPr="00312BA4" w:rsidRDefault="00D56F7D" w:rsidP="00D56F7D">
      <w:pPr>
        <w:pStyle w:val="NoSpacing"/>
        <w:rPr>
          <w:rFonts w:cstheme="minorHAnsi"/>
          <w:sz w:val="24"/>
          <w:szCs w:val="24"/>
        </w:rPr>
      </w:pPr>
    </w:p>
    <w:p w14:paraId="5B9E5E7D" w14:textId="77777777" w:rsidR="00D56F7D" w:rsidRPr="00312BA4" w:rsidRDefault="00D56F7D" w:rsidP="00D56F7D">
      <w:pPr>
        <w:pStyle w:val="NoSpacing"/>
        <w:rPr>
          <w:rFonts w:cstheme="minorHAnsi"/>
          <w:sz w:val="24"/>
          <w:szCs w:val="24"/>
        </w:rPr>
      </w:pPr>
      <w:r w:rsidRPr="00312BA4">
        <w:rPr>
          <w:rFonts w:cstheme="minorHAnsi"/>
          <w:b/>
          <w:sz w:val="24"/>
          <w:szCs w:val="24"/>
        </w:rPr>
        <w:t>NDC survey</w:t>
      </w:r>
      <w:r w:rsidRPr="00312BA4">
        <w:rPr>
          <w:rFonts w:cstheme="minorHAnsi"/>
          <w:sz w:val="24"/>
          <w:szCs w:val="24"/>
        </w:rPr>
        <w:t xml:space="preserve">: Review feedback from the 2016 study; prepare and conduct the survey in fall 2017 and report results in </w:t>
      </w:r>
      <w:r w:rsidRPr="00076594">
        <w:rPr>
          <w:rFonts w:cstheme="minorHAnsi"/>
          <w:i/>
          <w:sz w:val="24"/>
          <w:szCs w:val="24"/>
        </w:rPr>
        <w:t>ACM Inroads</w:t>
      </w:r>
      <w:r w:rsidRPr="00312BA4">
        <w:rPr>
          <w:rFonts w:cstheme="minorHAnsi"/>
          <w:sz w:val="24"/>
          <w:szCs w:val="24"/>
        </w:rPr>
        <w:t xml:space="preserve"> in 2018. Consider preparing a more comprehensive analysis of multi-year NDC data for publication. Work with the CRA Enrollment Survey Committee as required for production of their remaining articles for </w:t>
      </w:r>
      <w:r w:rsidRPr="00076594">
        <w:rPr>
          <w:rFonts w:cstheme="minorHAnsi"/>
          <w:i/>
          <w:sz w:val="24"/>
          <w:szCs w:val="24"/>
        </w:rPr>
        <w:t>ACM Inroads</w:t>
      </w:r>
      <w:r w:rsidRPr="00312BA4">
        <w:rPr>
          <w:rFonts w:cstheme="minorHAnsi"/>
          <w:sz w:val="24"/>
          <w:szCs w:val="24"/>
        </w:rPr>
        <w:t>.</w:t>
      </w:r>
    </w:p>
    <w:p w14:paraId="659BC104" w14:textId="77777777" w:rsidR="00D56F7D" w:rsidRPr="00312BA4" w:rsidRDefault="00D56F7D" w:rsidP="00D56F7D">
      <w:pPr>
        <w:pStyle w:val="NoSpacing"/>
        <w:rPr>
          <w:rFonts w:cstheme="minorHAnsi"/>
          <w:sz w:val="24"/>
          <w:szCs w:val="24"/>
        </w:rPr>
      </w:pPr>
    </w:p>
    <w:p w14:paraId="2348ADF7" w14:textId="77777777" w:rsidR="00D56F7D" w:rsidRPr="00312BA4" w:rsidRDefault="00D56F7D" w:rsidP="00D56F7D">
      <w:pPr>
        <w:pStyle w:val="NoSpacing"/>
        <w:rPr>
          <w:rFonts w:cstheme="minorHAnsi"/>
          <w:b/>
          <w:sz w:val="24"/>
          <w:szCs w:val="24"/>
        </w:rPr>
      </w:pPr>
      <w:r w:rsidRPr="00312BA4">
        <w:rPr>
          <w:rFonts w:cstheme="minorHAnsi"/>
          <w:b/>
          <w:sz w:val="24"/>
          <w:szCs w:val="24"/>
        </w:rPr>
        <w:t>Retention taskforce</w:t>
      </w:r>
    </w:p>
    <w:p w14:paraId="3646ABB5" w14:textId="77777777" w:rsidR="00D56F7D" w:rsidRPr="00312BA4" w:rsidRDefault="00D56F7D" w:rsidP="00076594">
      <w:pPr>
        <w:pStyle w:val="NoSpacing"/>
        <w:numPr>
          <w:ilvl w:val="0"/>
          <w:numId w:val="62"/>
        </w:numPr>
        <w:rPr>
          <w:rFonts w:cstheme="minorHAnsi"/>
          <w:sz w:val="24"/>
          <w:szCs w:val="24"/>
        </w:rPr>
      </w:pPr>
      <w:r w:rsidRPr="00312BA4">
        <w:rPr>
          <w:rFonts w:cstheme="minorHAnsi"/>
          <w:sz w:val="24"/>
          <w:szCs w:val="24"/>
        </w:rPr>
        <w:t xml:space="preserve">Receive the final, anonymized, relevant data set from NCWIT </w:t>
      </w:r>
    </w:p>
    <w:p w14:paraId="50360376" w14:textId="77777777" w:rsidR="00D56F7D" w:rsidRPr="00312BA4" w:rsidRDefault="00D56F7D" w:rsidP="00076594">
      <w:pPr>
        <w:pStyle w:val="NoSpacing"/>
        <w:numPr>
          <w:ilvl w:val="0"/>
          <w:numId w:val="62"/>
        </w:numPr>
        <w:rPr>
          <w:rFonts w:cstheme="minorHAnsi"/>
          <w:sz w:val="24"/>
          <w:szCs w:val="24"/>
        </w:rPr>
      </w:pPr>
      <w:r w:rsidRPr="00312BA4">
        <w:rPr>
          <w:rFonts w:cstheme="minorHAnsi"/>
          <w:sz w:val="24"/>
          <w:szCs w:val="24"/>
        </w:rPr>
        <w:t xml:space="preserve">Undertake collaborative analysis of the data with NCWIT </w:t>
      </w:r>
    </w:p>
    <w:p w14:paraId="432FB55C" w14:textId="77777777" w:rsidR="00D56F7D" w:rsidRPr="00312BA4" w:rsidRDefault="00D56F7D" w:rsidP="00076594">
      <w:pPr>
        <w:pStyle w:val="NoSpacing"/>
        <w:numPr>
          <w:ilvl w:val="0"/>
          <w:numId w:val="62"/>
        </w:numPr>
        <w:rPr>
          <w:rFonts w:cstheme="minorHAnsi"/>
          <w:sz w:val="24"/>
          <w:szCs w:val="24"/>
        </w:rPr>
      </w:pPr>
      <w:r w:rsidRPr="00312BA4">
        <w:rPr>
          <w:rFonts w:cstheme="minorHAnsi"/>
          <w:sz w:val="24"/>
          <w:szCs w:val="24"/>
        </w:rPr>
        <w:t>Write and publish three op/</w:t>
      </w:r>
      <w:proofErr w:type="spellStart"/>
      <w:r w:rsidRPr="00312BA4">
        <w:rPr>
          <w:rFonts w:cstheme="minorHAnsi"/>
          <w:sz w:val="24"/>
          <w:szCs w:val="24"/>
        </w:rPr>
        <w:t>ed</w:t>
      </w:r>
      <w:proofErr w:type="spellEnd"/>
      <w:r w:rsidRPr="00312BA4">
        <w:rPr>
          <w:rFonts w:cstheme="minorHAnsi"/>
          <w:sz w:val="24"/>
          <w:szCs w:val="24"/>
        </w:rPr>
        <w:t xml:space="preserve"> pieces and one column for </w:t>
      </w:r>
      <w:r w:rsidRPr="00076594">
        <w:rPr>
          <w:rFonts w:cstheme="minorHAnsi"/>
          <w:i/>
          <w:sz w:val="24"/>
          <w:szCs w:val="24"/>
        </w:rPr>
        <w:t>Inroads</w:t>
      </w:r>
      <w:r w:rsidRPr="00312BA4">
        <w:rPr>
          <w:rFonts w:cstheme="minorHAnsi"/>
          <w:sz w:val="24"/>
          <w:szCs w:val="24"/>
        </w:rPr>
        <w:t xml:space="preserve"> magazine </w:t>
      </w:r>
    </w:p>
    <w:p w14:paraId="184D6F0E" w14:textId="77777777" w:rsidR="00D56F7D" w:rsidRPr="00312BA4" w:rsidRDefault="00D56F7D" w:rsidP="00076594">
      <w:pPr>
        <w:pStyle w:val="NoSpacing"/>
        <w:numPr>
          <w:ilvl w:val="0"/>
          <w:numId w:val="62"/>
        </w:numPr>
        <w:rPr>
          <w:rFonts w:cstheme="minorHAnsi"/>
          <w:sz w:val="24"/>
          <w:szCs w:val="24"/>
        </w:rPr>
      </w:pPr>
      <w:r w:rsidRPr="00312BA4">
        <w:rPr>
          <w:rFonts w:cstheme="minorHAnsi"/>
          <w:sz w:val="24"/>
          <w:szCs w:val="24"/>
        </w:rPr>
        <w:t xml:space="preserve">Create and submit a session proposal for SIGCSE 2018 </w:t>
      </w:r>
    </w:p>
    <w:p w14:paraId="6DAA1D63" w14:textId="77777777" w:rsidR="00D56F7D" w:rsidRPr="00312BA4" w:rsidRDefault="00D56F7D" w:rsidP="00076594">
      <w:pPr>
        <w:pStyle w:val="NoSpacing"/>
        <w:numPr>
          <w:ilvl w:val="0"/>
          <w:numId w:val="62"/>
        </w:numPr>
        <w:rPr>
          <w:rFonts w:cstheme="minorHAnsi"/>
          <w:sz w:val="24"/>
          <w:szCs w:val="24"/>
        </w:rPr>
      </w:pPr>
      <w:r w:rsidRPr="00312BA4">
        <w:rPr>
          <w:rFonts w:cstheme="minorHAnsi"/>
          <w:sz w:val="24"/>
          <w:szCs w:val="24"/>
        </w:rPr>
        <w:t>Write and publish a final report on the project with recommendations for next steps (date still to be determined based on data analysis)</w:t>
      </w:r>
    </w:p>
    <w:p w14:paraId="32364CBC" w14:textId="77777777" w:rsidR="00D56F7D" w:rsidRPr="00312BA4" w:rsidRDefault="00D56F7D" w:rsidP="00D56F7D">
      <w:pPr>
        <w:pStyle w:val="NoSpacing"/>
        <w:rPr>
          <w:rFonts w:cstheme="minorHAnsi"/>
          <w:sz w:val="24"/>
          <w:szCs w:val="24"/>
        </w:rPr>
      </w:pPr>
    </w:p>
    <w:p w14:paraId="682AA62E" w14:textId="77777777" w:rsidR="00D56F7D" w:rsidRPr="00312BA4" w:rsidRDefault="00D56F7D" w:rsidP="00D56F7D">
      <w:pPr>
        <w:pStyle w:val="NoSpacing"/>
        <w:rPr>
          <w:rFonts w:cstheme="minorHAnsi"/>
          <w:sz w:val="24"/>
          <w:szCs w:val="24"/>
        </w:rPr>
      </w:pPr>
      <w:r w:rsidRPr="00312BA4">
        <w:rPr>
          <w:rFonts w:cstheme="minorHAnsi"/>
          <w:b/>
          <w:sz w:val="24"/>
          <w:szCs w:val="24"/>
        </w:rPr>
        <w:t>SIGCAS</w:t>
      </w:r>
      <w:r w:rsidRPr="00312BA4">
        <w:rPr>
          <w:rFonts w:cstheme="minorHAnsi"/>
          <w:sz w:val="24"/>
          <w:szCs w:val="24"/>
        </w:rPr>
        <w:t xml:space="preserve">: SIGCAS held elections and a new executive committee is in place. This committee will appoint y replacement to the Ed Council sometime late in the 3rd quarter or early in the 4th quarter of 2017. </w:t>
      </w:r>
    </w:p>
    <w:p w14:paraId="47362367" w14:textId="77777777" w:rsidR="00D56F7D" w:rsidRPr="00312BA4" w:rsidRDefault="00D56F7D" w:rsidP="00D56F7D">
      <w:pPr>
        <w:pStyle w:val="NoSpacing"/>
        <w:rPr>
          <w:rFonts w:cstheme="minorHAnsi"/>
          <w:sz w:val="24"/>
          <w:szCs w:val="24"/>
        </w:rPr>
      </w:pPr>
    </w:p>
    <w:p w14:paraId="02F90774" w14:textId="77777777" w:rsidR="00D56F7D" w:rsidRPr="00312BA4" w:rsidRDefault="00D56F7D" w:rsidP="00D56F7D">
      <w:pPr>
        <w:pStyle w:val="NoSpacing"/>
        <w:rPr>
          <w:rFonts w:cstheme="minorHAnsi"/>
          <w:sz w:val="24"/>
          <w:szCs w:val="24"/>
        </w:rPr>
      </w:pPr>
      <w:r w:rsidRPr="00312BA4">
        <w:rPr>
          <w:rFonts w:cstheme="minorHAnsi"/>
          <w:b/>
          <w:sz w:val="24"/>
          <w:szCs w:val="24"/>
        </w:rPr>
        <w:t>SIGGRAPH</w:t>
      </w:r>
      <w:r w:rsidRPr="00312BA4">
        <w:rPr>
          <w:rFonts w:cstheme="minorHAnsi"/>
          <w:sz w:val="24"/>
          <w:szCs w:val="24"/>
        </w:rPr>
        <w:t>: The SIGGRAPH Education Committee plans to focus on outreach, curriculum study, and Computer Graphics Educational Material Sources (CGEMS) next year. Accordingly, during this year's Education Committee meeting scheduled July 30; curriculum, CGEMS, and conference-related working groups will be organized and planned during scheduled breakout work sessions.</w:t>
      </w:r>
    </w:p>
    <w:p w14:paraId="269FA93C" w14:textId="77777777" w:rsidR="00D56F7D" w:rsidRPr="00312BA4" w:rsidRDefault="00D56F7D" w:rsidP="00D56F7D">
      <w:pPr>
        <w:pStyle w:val="NoSpacing"/>
        <w:rPr>
          <w:rFonts w:cstheme="minorHAnsi"/>
          <w:sz w:val="24"/>
          <w:szCs w:val="24"/>
        </w:rPr>
      </w:pPr>
    </w:p>
    <w:p w14:paraId="562C3033" w14:textId="77777777" w:rsidR="00D56F7D" w:rsidRPr="00312BA4" w:rsidRDefault="00D56F7D" w:rsidP="00D56F7D">
      <w:pPr>
        <w:pStyle w:val="NoSpacing"/>
        <w:rPr>
          <w:rFonts w:cstheme="minorHAnsi"/>
          <w:sz w:val="24"/>
          <w:szCs w:val="24"/>
        </w:rPr>
      </w:pPr>
      <w:r w:rsidRPr="00312BA4">
        <w:rPr>
          <w:rFonts w:cstheme="minorHAnsi"/>
          <w:sz w:val="24"/>
          <w:szCs w:val="24"/>
        </w:rPr>
        <w:t>Also during next year, we will conclude our ongoing curriculum study of CS+X where X=Computer Graphics programs, such as Animation, Digital Arts, Computing in the Arts, New Media, Media Technology, etc.; and draft a final report. We will identify a representative for the CC2020 effort. And finally, we will create a Nifty Assignments track for SIGGRAPH modeled after SIGCSE's Nifty Assignments.</w:t>
      </w:r>
    </w:p>
    <w:p w14:paraId="7841F75B" w14:textId="77777777" w:rsidR="00D56F7D" w:rsidRPr="00312BA4" w:rsidRDefault="00D56F7D" w:rsidP="00D56F7D">
      <w:pPr>
        <w:pStyle w:val="NoSpacing"/>
        <w:rPr>
          <w:rFonts w:cstheme="minorHAnsi"/>
          <w:sz w:val="24"/>
          <w:szCs w:val="24"/>
        </w:rPr>
      </w:pPr>
    </w:p>
    <w:p w14:paraId="15BB4E4E" w14:textId="77777777" w:rsidR="00D56F7D" w:rsidRPr="00312BA4" w:rsidRDefault="00D56F7D" w:rsidP="00D56F7D">
      <w:pPr>
        <w:pStyle w:val="NoSpacing"/>
        <w:rPr>
          <w:rFonts w:cstheme="minorHAnsi"/>
          <w:sz w:val="24"/>
          <w:szCs w:val="24"/>
        </w:rPr>
      </w:pPr>
      <w:r w:rsidRPr="00312BA4">
        <w:rPr>
          <w:rFonts w:cstheme="minorHAnsi"/>
          <w:sz w:val="24"/>
          <w:szCs w:val="24"/>
        </w:rPr>
        <w:lastRenderedPageBreak/>
        <w:t xml:space="preserve">Susan </w:t>
      </w:r>
      <w:proofErr w:type="spellStart"/>
      <w:r w:rsidRPr="00312BA4">
        <w:rPr>
          <w:rFonts w:cstheme="minorHAnsi"/>
          <w:sz w:val="24"/>
          <w:szCs w:val="24"/>
        </w:rPr>
        <w:t>Reiser</w:t>
      </w:r>
      <w:proofErr w:type="spellEnd"/>
      <w:r w:rsidRPr="00312BA4">
        <w:rPr>
          <w:rFonts w:cstheme="minorHAnsi"/>
          <w:sz w:val="24"/>
          <w:szCs w:val="24"/>
        </w:rPr>
        <w:t xml:space="preserve"> will replace Ginger Alford as ACM Education Council Rep</w:t>
      </w:r>
    </w:p>
    <w:p w14:paraId="4DB7BDB5" w14:textId="77777777" w:rsidR="00D56F7D" w:rsidRPr="00312BA4" w:rsidRDefault="00D56F7D" w:rsidP="00D56F7D">
      <w:pPr>
        <w:pStyle w:val="NoSpacing"/>
        <w:rPr>
          <w:rFonts w:cstheme="minorHAnsi"/>
          <w:sz w:val="24"/>
          <w:szCs w:val="24"/>
        </w:rPr>
      </w:pPr>
    </w:p>
    <w:p w14:paraId="1CF5AB83" w14:textId="7CE2F240" w:rsidR="00D56F7D" w:rsidRPr="00312BA4" w:rsidRDefault="00D56F7D" w:rsidP="00D56F7D">
      <w:pPr>
        <w:pStyle w:val="NoSpacing"/>
        <w:rPr>
          <w:rFonts w:cstheme="minorHAnsi"/>
          <w:sz w:val="24"/>
          <w:szCs w:val="24"/>
        </w:rPr>
      </w:pPr>
      <w:r w:rsidRPr="00312BA4">
        <w:rPr>
          <w:rFonts w:cstheme="minorHAnsi"/>
          <w:b/>
          <w:sz w:val="24"/>
          <w:szCs w:val="24"/>
        </w:rPr>
        <w:t>SIGHPC</w:t>
      </w:r>
      <w:r w:rsidRPr="00312BA4">
        <w:rPr>
          <w:rFonts w:cstheme="minorHAnsi"/>
          <w:sz w:val="24"/>
          <w:szCs w:val="24"/>
        </w:rPr>
        <w:t>: The Computational &amp; Data Science Fellowship program will continue for the next three years. The SIGHPC Education chapter has initiated a second “Community Speaks” webinar series to discuss the challenges of producing a workforce with expertise in this important area. In addition the chapter will continue to provide informational webinars on various training activities, academic programs, and emerging tools related to this broad set of educational efforts.</w:t>
      </w:r>
    </w:p>
    <w:p w14:paraId="17C18381" w14:textId="77777777" w:rsidR="00D56F7D" w:rsidRPr="00312BA4" w:rsidRDefault="00D56F7D" w:rsidP="00D56F7D">
      <w:pPr>
        <w:pStyle w:val="NoSpacing"/>
        <w:rPr>
          <w:rFonts w:cstheme="minorHAnsi"/>
          <w:sz w:val="24"/>
          <w:szCs w:val="24"/>
        </w:rPr>
      </w:pPr>
    </w:p>
    <w:p w14:paraId="75DEA734" w14:textId="77777777" w:rsidR="00D56F7D" w:rsidRPr="00312BA4" w:rsidRDefault="00D56F7D" w:rsidP="00D56F7D">
      <w:pPr>
        <w:pStyle w:val="NoSpacing"/>
        <w:rPr>
          <w:rFonts w:cstheme="minorHAnsi"/>
          <w:b/>
          <w:sz w:val="24"/>
          <w:szCs w:val="24"/>
        </w:rPr>
      </w:pPr>
      <w:r w:rsidRPr="00312BA4">
        <w:rPr>
          <w:rFonts w:cstheme="minorHAnsi"/>
          <w:b/>
          <w:sz w:val="24"/>
          <w:szCs w:val="24"/>
        </w:rPr>
        <w:t>SIGITE</w:t>
      </w:r>
    </w:p>
    <w:p w14:paraId="79C170B2" w14:textId="77777777" w:rsidR="00D56F7D" w:rsidRPr="00312BA4" w:rsidRDefault="00D56F7D" w:rsidP="00076594">
      <w:pPr>
        <w:pStyle w:val="NoSpacing"/>
        <w:numPr>
          <w:ilvl w:val="0"/>
          <w:numId w:val="64"/>
        </w:numPr>
        <w:rPr>
          <w:rFonts w:cstheme="minorHAnsi"/>
          <w:sz w:val="24"/>
          <w:szCs w:val="24"/>
        </w:rPr>
      </w:pPr>
      <w:r w:rsidRPr="00312BA4">
        <w:rPr>
          <w:rFonts w:cstheme="minorHAnsi"/>
          <w:sz w:val="24"/>
          <w:szCs w:val="24"/>
        </w:rPr>
        <w:t xml:space="preserve">Scheduled Conferences </w:t>
      </w:r>
    </w:p>
    <w:p w14:paraId="0D0D51C8" w14:textId="77777777" w:rsidR="00D56F7D" w:rsidRPr="00312BA4" w:rsidRDefault="00D56F7D" w:rsidP="00076594">
      <w:pPr>
        <w:pStyle w:val="NoSpacing"/>
        <w:numPr>
          <w:ilvl w:val="0"/>
          <w:numId w:val="63"/>
        </w:numPr>
        <w:rPr>
          <w:rFonts w:cstheme="minorHAnsi"/>
          <w:sz w:val="24"/>
          <w:szCs w:val="24"/>
        </w:rPr>
      </w:pPr>
      <w:r w:rsidRPr="00312BA4">
        <w:rPr>
          <w:rFonts w:cstheme="minorHAnsi"/>
          <w:sz w:val="24"/>
          <w:szCs w:val="24"/>
        </w:rPr>
        <w:t xml:space="preserve">2018 in Fort Lauderdale, FL, hosted by Broward College </w:t>
      </w:r>
    </w:p>
    <w:p w14:paraId="53071589" w14:textId="77777777" w:rsidR="00D56F7D" w:rsidRPr="00312BA4" w:rsidRDefault="00D56F7D" w:rsidP="00076594">
      <w:pPr>
        <w:pStyle w:val="NoSpacing"/>
        <w:numPr>
          <w:ilvl w:val="0"/>
          <w:numId w:val="63"/>
        </w:numPr>
        <w:rPr>
          <w:rFonts w:cstheme="minorHAnsi"/>
          <w:sz w:val="24"/>
          <w:szCs w:val="24"/>
        </w:rPr>
      </w:pPr>
      <w:r w:rsidRPr="00312BA4">
        <w:rPr>
          <w:rFonts w:cstheme="minorHAnsi"/>
          <w:sz w:val="24"/>
          <w:szCs w:val="24"/>
        </w:rPr>
        <w:t>2019 in Provo, Utah, hosted by Brigham Young University</w:t>
      </w:r>
    </w:p>
    <w:p w14:paraId="0E78D265" w14:textId="297469ED" w:rsidR="007B679B" w:rsidRPr="00312BA4" w:rsidRDefault="00D56F7D" w:rsidP="00076594">
      <w:pPr>
        <w:pStyle w:val="NoSpacing"/>
        <w:numPr>
          <w:ilvl w:val="0"/>
          <w:numId w:val="63"/>
        </w:numPr>
        <w:tabs>
          <w:tab w:val="left" w:pos="720"/>
        </w:tabs>
        <w:ind w:hanging="720"/>
        <w:rPr>
          <w:rFonts w:cstheme="minorHAnsi"/>
          <w:sz w:val="24"/>
          <w:szCs w:val="24"/>
        </w:rPr>
      </w:pPr>
      <w:r w:rsidRPr="00312BA4">
        <w:rPr>
          <w:rFonts w:cstheme="minorHAnsi"/>
          <w:sz w:val="24"/>
          <w:szCs w:val="24"/>
        </w:rPr>
        <w:t xml:space="preserve">Build on SIGITE/RIIT conference success </w:t>
      </w:r>
    </w:p>
    <w:p w14:paraId="5E79BC86" w14:textId="77777777" w:rsid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Strong core of participants, enthusiastic volunteer</w:t>
      </w:r>
      <w:r w:rsidR="007B679B" w:rsidRPr="007B679B">
        <w:rPr>
          <w:rFonts w:cstheme="minorHAnsi"/>
          <w:sz w:val="24"/>
          <w:szCs w:val="24"/>
        </w:rPr>
        <w:t>s</w:t>
      </w:r>
    </w:p>
    <w:p w14:paraId="39DF8C17" w14:textId="7D11D327"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SIGITE/RIIT Best Paper and Best Student Paper awards </w:t>
      </w:r>
    </w:p>
    <w:p w14:paraId="005CC345" w14:textId="2FDE6D17"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IT Chairs meeting</w:t>
      </w:r>
    </w:p>
    <w:p w14:paraId="107454B7" w14:textId="030BD0D1"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Vendor workshops </w:t>
      </w:r>
    </w:p>
    <w:p w14:paraId="09B2A20C" w14:textId="7756A402"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New sponsors </w:t>
      </w:r>
    </w:p>
    <w:p w14:paraId="27F42DCA" w14:textId="51DEE8DF"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Standing Conference Planning Committee </w:t>
      </w:r>
    </w:p>
    <w:p w14:paraId="3E91AC5D" w14:textId="6F98A56D"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Continued support for the IT2017 Report </w:t>
      </w:r>
    </w:p>
    <w:p w14:paraId="06EDE4FF" w14:textId="4E0F2E73"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4 SIGITE members on the IT2017 Task Group </w:t>
      </w:r>
    </w:p>
    <w:p w14:paraId="724A4937" w14:textId="3775C22D"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Dissemination at 2015, 2016, and 2017 SIGITE conferences </w:t>
      </w:r>
    </w:p>
    <w:p w14:paraId="48018E65" w14:textId="3BA70E5E" w:rsidR="007B679B"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Panel at SIGITE 2017: IT2017: Putting to Work </w:t>
      </w:r>
    </w:p>
    <w:p w14:paraId="47CC6523" w14:textId="04ACE7FD" w:rsidR="00D56F7D" w:rsidRPr="007B679B" w:rsidRDefault="00D56F7D" w:rsidP="00076594">
      <w:pPr>
        <w:pStyle w:val="NoSpacing"/>
        <w:numPr>
          <w:ilvl w:val="0"/>
          <w:numId w:val="63"/>
        </w:numPr>
        <w:tabs>
          <w:tab w:val="left" w:pos="720"/>
        </w:tabs>
        <w:ind w:hanging="720"/>
        <w:rPr>
          <w:rFonts w:cstheme="minorHAnsi"/>
          <w:sz w:val="24"/>
          <w:szCs w:val="24"/>
        </w:rPr>
      </w:pPr>
      <w:r w:rsidRPr="007B679B">
        <w:rPr>
          <w:rFonts w:cstheme="minorHAnsi"/>
          <w:sz w:val="24"/>
          <w:szCs w:val="24"/>
        </w:rPr>
        <w:t xml:space="preserve">Membership participation in the IT2017 call for public comment: v0.51, v0.61, v0.85 </w:t>
      </w:r>
      <w:r w:rsidR="007B679B">
        <w:rPr>
          <w:rFonts w:cstheme="minorHAnsi"/>
          <w:sz w:val="24"/>
          <w:szCs w:val="24"/>
        </w:rPr>
        <w:t xml:space="preserve"> </w:t>
      </w:r>
      <w:r w:rsidRPr="007B679B">
        <w:rPr>
          <w:rFonts w:cstheme="minorHAnsi"/>
          <w:sz w:val="24"/>
          <w:szCs w:val="24"/>
        </w:rPr>
        <w:t xml:space="preserve">Issues </w:t>
      </w:r>
    </w:p>
    <w:p w14:paraId="35169BD4" w14:textId="12DEF3B5" w:rsidR="007B679B" w:rsidRPr="00312BA4" w:rsidRDefault="00D56F7D" w:rsidP="00076594">
      <w:pPr>
        <w:pStyle w:val="NoSpacing"/>
        <w:numPr>
          <w:ilvl w:val="0"/>
          <w:numId w:val="63"/>
        </w:numPr>
        <w:ind w:left="720"/>
        <w:rPr>
          <w:rFonts w:cstheme="minorHAnsi"/>
          <w:sz w:val="24"/>
          <w:szCs w:val="24"/>
        </w:rPr>
      </w:pPr>
      <w:r w:rsidRPr="00312BA4">
        <w:rPr>
          <w:rFonts w:cstheme="minorHAnsi"/>
          <w:sz w:val="24"/>
          <w:szCs w:val="24"/>
        </w:rPr>
        <w:t>How to increase membership of IT faculty in Community Colleges</w:t>
      </w:r>
    </w:p>
    <w:p w14:paraId="0FA01D40" w14:textId="0E382C24" w:rsidR="007B679B" w:rsidRPr="007B679B" w:rsidRDefault="00D56F7D" w:rsidP="00076594">
      <w:pPr>
        <w:pStyle w:val="NoSpacing"/>
        <w:numPr>
          <w:ilvl w:val="0"/>
          <w:numId w:val="63"/>
        </w:numPr>
        <w:ind w:left="720"/>
        <w:rPr>
          <w:rFonts w:cstheme="minorHAnsi"/>
          <w:sz w:val="24"/>
          <w:szCs w:val="24"/>
        </w:rPr>
      </w:pPr>
      <w:r w:rsidRPr="007B679B">
        <w:rPr>
          <w:rFonts w:cstheme="minorHAnsi"/>
          <w:sz w:val="24"/>
          <w:szCs w:val="24"/>
        </w:rPr>
        <w:t xml:space="preserve">How to increase student participation in the SIGITE/RIIT conferences </w:t>
      </w:r>
    </w:p>
    <w:p w14:paraId="1D66877D" w14:textId="77777777" w:rsidR="00D56F7D" w:rsidRPr="007B679B" w:rsidRDefault="00D56F7D" w:rsidP="00076594">
      <w:pPr>
        <w:pStyle w:val="NoSpacing"/>
        <w:numPr>
          <w:ilvl w:val="0"/>
          <w:numId w:val="63"/>
        </w:numPr>
        <w:ind w:left="720"/>
        <w:rPr>
          <w:rFonts w:cstheme="minorHAnsi"/>
          <w:sz w:val="24"/>
          <w:szCs w:val="24"/>
        </w:rPr>
      </w:pPr>
      <w:r w:rsidRPr="007B679B">
        <w:rPr>
          <w:rFonts w:cstheme="minorHAnsi"/>
          <w:sz w:val="24"/>
          <w:szCs w:val="24"/>
        </w:rPr>
        <w:t>How to encourage and support IT research</w:t>
      </w:r>
    </w:p>
    <w:p w14:paraId="01687612" w14:textId="77777777" w:rsidR="00D56F7D" w:rsidRPr="00312BA4" w:rsidRDefault="00D56F7D" w:rsidP="00D56F7D">
      <w:pPr>
        <w:pStyle w:val="NoSpacing"/>
        <w:rPr>
          <w:rFonts w:cstheme="minorHAnsi"/>
          <w:sz w:val="24"/>
          <w:szCs w:val="24"/>
        </w:rPr>
      </w:pPr>
    </w:p>
    <w:p w14:paraId="091B460D" w14:textId="77777777" w:rsidR="00515C05" w:rsidRDefault="00515C05"/>
    <w:sectPr w:rsidR="00515C05">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2ACFF0" w14:textId="77777777" w:rsidR="00CF5152" w:rsidRDefault="00CF5152" w:rsidP="00CF5152">
      <w:pPr>
        <w:spacing w:after="0" w:line="240" w:lineRule="auto"/>
      </w:pPr>
      <w:r>
        <w:separator/>
      </w:r>
    </w:p>
  </w:endnote>
  <w:endnote w:type="continuationSeparator" w:id="0">
    <w:p w14:paraId="2AE307B8" w14:textId="77777777" w:rsidR="00CF5152" w:rsidRDefault="00CF5152" w:rsidP="00CF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55A8A" w14:textId="77777777" w:rsidR="00CF5152" w:rsidRDefault="00CF51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DA54D" w14:textId="77777777" w:rsidR="00CF5152" w:rsidRDefault="00CF51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A2EED" w14:textId="77777777" w:rsidR="00CF5152" w:rsidRDefault="00CF5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6AEB8" w14:textId="77777777" w:rsidR="00CF5152" w:rsidRDefault="00CF5152" w:rsidP="00CF5152">
      <w:pPr>
        <w:spacing w:after="0" w:line="240" w:lineRule="auto"/>
      </w:pPr>
      <w:r>
        <w:separator/>
      </w:r>
    </w:p>
  </w:footnote>
  <w:footnote w:type="continuationSeparator" w:id="0">
    <w:p w14:paraId="038E0B24" w14:textId="77777777" w:rsidR="00CF5152" w:rsidRDefault="00CF5152" w:rsidP="00CF51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2DE0" w14:textId="77777777" w:rsidR="00CF5152" w:rsidRDefault="00CF51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04E0E" w14:textId="77777777" w:rsidR="00CF5152" w:rsidRDefault="00CF5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0D14" w14:textId="77777777" w:rsidR="00CF5152" w:rsidRDefault="00CF5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5E6"/>
    <w:multiLevelType w:val="hybridMultilevel"/>
    <w:tmpl w:val="9696743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2649A2"/>
    <w:multiLevelType w:val="hybridMultilevel"/>
    <w:tmpl w:val="226AA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F083D"/>
    <w:multiLevelType w:val="hybridMultilevel"/>
    <w:tmpl w:val="6046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76217B"/>
    <w:multiLevelType w:val="hybridMultilevel"/>
    <w:tmpl w:val="53206BC0"/>
    <w:lvl w:ilvl="0" w:tplc="90601F16">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61E96"/>
    <w:multiLevelType w:val="multilevel"/>
    <w:tmpl w:val="52F6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014920"/>
    <w:multiLevelType w:val="hybridMultilevel"/>
    <w:tmpl w:val="3166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65E77"/>
    <w:multiLevelType w:val="hybridMultilevel"/>
    <w:tmpl w:val="9D7C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5401F"/>
    <w:multiLevelType w:val="hybridMultilevel"/>
    <w:tmpl w:val="B98A7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9598C"/>
    <w:multiLevelType w:val="hybridMultilevel"/>
    <w:tmpl w:val="449C71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C05951"/>
    <w:multiLevelType w:val="hybridMultilevel"/>
    <w:tmpl w:val="6AEA26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F42D42"/>
    <w:multiLevelType w:val="hybridMultilevel"/>
    <w:tmpl w:val="15269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B3181B"/>
    <w:multiLevelType w:val="hybridMultilevel"/>
    <w:tmpl w:val="EE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D4392B"/>
    <w:multiLevelType w:val="hybridMultilevel"/>
    <w:tmpl w:val="F0965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8F2ACC"/>
    <w:multiLevelType w:val="multilevel"/>
    <w:tmpl w:val="305A3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A4614C"/>
    <w:multiLevelType w:val="hybridMultilevel"/>
    <w:tmpl w:val="3832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31658B"/>
    <w:multiLevelType w:val="hybridMultilevel"/>
    <w:tmpl w:val="1A9EA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7216EA"/>
    <w:multiLevelType w:val="multilevel"/>
    <w:tmpl w:val="740A1C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1F3F6771"/>
    <w:multiLevelType w:val="multilevel"/>
    <w:tmpl w:val="5566A5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1F5A0486"/>
    <w:multiLevelType w:val="multilevel"/>
    <w:tmpl w:val="856E7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617874"/>
    <w:multiLevelType w:val="multilevel"/>
    <w:tmpl w:val="9976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906EE8"/>
    <w:multiLevelType w:val="hybridMultilevel"/>
    <w:tmpl w:val="249E4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EB13D9"/>
    <w:multiLevelType w:val="hybridMultilevel"/>
    <w:tmpl w:val="367C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CC1D83"/>
    <w:multiLevelType w:val="hybridMultilevel"/>
    <w:tmpl w:val="B8E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3F1280"/>
    <w:multiLevelType w:val="hybridMultilevel"/>
    <w:tmpl w:val="E3E0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AA2AAE"/>
    <w:multiLevelType w:val="hybridMultilevel"/>
    <w:tmpl w:val="27462C28"/>
    <w:lvl w:ilvl="0" w:tplc="90601F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0E3605"/>
    <w:multiLevelType w:val="hybridMultilevel"/>
    <w:tmpl w:val="59AC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C94F8D"/>
    <w:multiLevelType w:val="hybridMultilevel"/>
    <w:tmpl w:val="938A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E233A91"/>
    <w:multiLevelType w:val="hybridMultilevel"/>
    <w:tmpl w:val="0C18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597592"/>
    <w:multiLevelType w:val="hybridMultilevel"/>
    <w:tmpl w:val="48A2DF6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nsid w:val="31C47402"/>
    <w:multiLevelType w:val="hybridMultilevel"/>
    <w:tmpl w:val="A4D61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2D14180"/>
    <w:multiLevelType w:val="multilevel"/>
    <w:tmpl w:val="00B0B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777E29"/>
    <w:multiLevelType w:val="hybridMultilevel"/>
    <w:tmpl w:val="7D744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9FE146C"/>
    <w:multiLevelType w:val="hybridMultilevel"/>
    <w:tmpl w:val="5CE0854E"/>
    <w:lvl w:ilvl="0" w:tplc="90601F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A0E6C83"/>
    <w:multiLevelType w:val="hybridMultilevel"/>
    <w:tmpl w:val="3CE2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8071B5"/>
    <w:multiLevelType w:val="hybridMultilevel"/>
    <w:tmpl w:val="E72C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F34495"/>
    <w:multiLevelType w:val="hybridMultilevel"/>
    <w:tmpl w:val="325A2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B946DFA"/>
    <w:multiLevelType w:val="multilevel"/>
    <w:tmpl w:val="B54837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nsid w:val="3F317459"/>
    <w:multiLevelType w:val="hybridMultilevel"/>
    <w:tmpl w:val="7522F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C3619C"/>
    <w:multiLevelType w:val="hybridMultilevel"/>
    <w:tmpl w:val="947E5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DF7C77"/>
    <w:multiLevelType w:val="hybridMultilevel"/>
    <w:tmpl w:val="7C20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0943CD"/>
    <w:multiLevelType w:val="hybridMultilevel"/>
    <w:tmpl w:val="B35E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1B87FEE"/>
    <w:multiLevelType w:val="hybridMultilevel"/>
    <w:tmpl w:val="96C8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DF43FB"/>
    <w:multiLevelType w:val="multilevel"/>
    <w:tmpl w:val="652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B177C9F"/>
    <w:multiLevelType w:val="hybridMultilevel"/>
    <w:tmpl w:val="58AA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B6E6E24"/>
    <w:multiLevelType w:val="multilevel"/>
    <w:tmpl w:val="7AD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C9A6C4E"/>
    <w:multiLevelType w:val="multilevel"/>
    <w:tmpl w:val="7F72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B5231A"/>
    <w:multiLevelType w:val="hybridMultilevel"/>
    <w:tmpl w:val="7A70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21838B0"/>
    <w:multiLevelType w:val="hybridMultilevel"/>
    <w:tmpl w:val="EE16826E"/>
    <w:lvl w:ilvl="0" w:tplc="90601F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832F89"/>
    <w:multiLevelType w:val="hybridMultilevel"/>
    <w:tmpl w:val="95B6D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AE6BEA"/>
    <w:multiLevelType w:val="hybridMultilevel"/>
    <w:tmpl w:val="9D6A7FEA"/>
    <w:lvl w:ilvl="0" w:tplc="90601F1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AB05CB4"/>
    <w:multiLevelType w:val="hybridMultilevel"/>
    <w:tmpl w:val="45064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664A09"/>
    <w:multiLevelType w:val="multilevel"/>
    <w:tmpl w:val="0060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921593B"/>
    <w:multiLevelType w:val="hybridMultilevel"/>
    <w:tmpl w:val="E20E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A1914EC"/>
    <w:multiLevelType w:val="hybridMultilevel"/>
    <w:tmpl w:val="9E5233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B294008"/>
    <w:multiLevelType w:val="hybridMultilevel"/>
    <w:tmpl w:val="638A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904658"/>
    <w:multiLevelType w:val="multilevel"/>
    <w:tmpl w:val="D1ECE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E2E30AA"/>
    <w:multiLevelType w:val="hybridMultilevel"/>
    <w:tmpl w:val="2A44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1D4100"/>
    <w:multiLevelType w:val="hybridMultilevel"/>
    <w:tmpl w:val="A1B42928"/>
    <w:lvl w:ilvl="0" w:tplc="0409000F">
      <w:start w:val="1"/>
      <w:numFmt w:val="decimal"/>
      <w:lvlText w:val="%1."/>
      <w:lvlJc w:val="left"/>
      <w:pPr>
        <w:ind w:left="720" w:hanging="360"/>
      </w:pPr>
      <w:rPr>
        <w:rFonts w:hint="default"/>
      </w:rPr>
    </w:lvl>
    <w:lvl w:ilvl="1" w:tplc="670E09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DA0422"/>
    <w:multiLevelType w:val="multilevel"/>
    <w:tmpl w:val="5CD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060B62"/>
    <w:multiLevelType w:val="multilevel"/>
    <w:tmpl w:val="C8A0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A1C54BB"/>
    <w:multiLevelType w:val="hybridMultilevel"/>
    <w:tmpl w:val="4EF6A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726764"/>
    <w:multiLevelType w:val="hybridMultilevel"/>
    <w:tmpl w:val="52E4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D96ED0"/>
    <w:multiLevelType w:val="hybridMultilevel"/>
    <w:tmpl w:val="87264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D805FA7"/>
    <w:multiLevelType w:val="hybridMultilevel"/>
    <w:tmpl w:val="B24CA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8"/>
  </w:num>
  <w:num w:numId="3">
    <w:abstractNumId w:val="17"/>
  </w:num>
  <w:num w:numId="4">
    <w:abstractNumId w:val="16"/>
  </w:num>
  <w:num w:numId="5">
    <w:abstractNumId w:val="29"/>
  </w:num>
  <w:num w:numId="6">
    <w:abstractNumId w:val="52"/>
  </w:num>
  <w:num w:numId="7">
    <w:abstractNumId w:val="37"/>
  </w:num>
  <w:num w:numId="8">
    <w:abstractNumId w:val="40"/>
  </w:num>
  <w:num w:numId="9">
    <w:abstractNumId w:val="41"/>
  </w:num>
  <w:num w:numId="10">
    <w:abstractNumId w:val="38"/>
  </w:num>
  <w:num w:numId="11">
    <w:abstractNumId w:val="8"/>
  </w:num>
  <w:num w:numId="12">
    <w:abstractNumId w:val="14"/>
  </w:num>
  <w:num w:numId="13">
    <w:abstractNumId w:val="9"/>
  </w:num>
  <w:num w:numId="14">
    <w:abstractNumId w:val="53"/>
  </w:num>
  <w:num w:numId="15">
    <w:abstractNumId w:val="1"/>
  </w:num>
  <w:num w:numId="16">
    <w:abstractNumId w:val="34"/>
  </w:num>
  <w:num w:numId="17">
    <w:abstractNumId w:val="10"/>
  </w:num>
  <w:num w:numId="18">
    <w:abstractNumId w:val="7"/>
  </w:num>
  <w:num w:numId="19">
    <w:abstractNumId w:val="11"/>
  </w:num>
  <w:num w:numId="20">
    <w:abstractNumId w:val="5"/>
  </w:num>
  <w:num w:numId="21">
    <w:abstractNumId w:val="54"/>
  </w:num>
  <w:num w:numId="22">
    <w:abstractNumId w:val="25"/>
  </w:num>
  <w:num w:numId="23">
    <w:abstractNumId w:val="15"/>
  </w:num>
  <w:num w:numId="24">
    <w:abstractNumId w:val="61"/>
  </w:num>
  <w:num w:numId="25">
    <w:abstractNumId w:val="57"/>
  </w:num>
  <w:num w:numId="26">
    <w:abstractNumId w:val="56"/>
  </w:num>
  <w:num w:numId="27">
    <w:abstractNumId w:val="62"/>
  </w:num>
  <w:num w:numId="28">
    <w:abstractNumId w:val="13"/>
  </w:num>
  <w:num w:numId="29">
    <w:abstractNumId w:val="51"/>
  </w:num>
  <w:num w:numId="30">
    <w:abstractNumId w:val="42"/>
  </w:num>
  <w:num w:numId="31">
    <w:abstractNumId w:val="44"/>
  </w:num>
  <w:num w:numId="32">
    <w:abstractNumId w:val="18"/>
  </w:num>
  <w:num w:numId="33">
    <w:abstractNumId w:val="58"/>
  </w:num>
  <w:num w:numId="34">
    <w:abstractNumId w:val="45"/>
  </w:num>
  <w:num w:numId="35">
    <w:abstractNumId w:val="59"/>
  </w:num>
  <w:num w:numId="36">
    <w:abstractNumId w:val="35"/>
  </w:num>
  <w:num w:numId="37">
    <w:abstractNumId w:val="60"/>
  </w:num>
  <w:num w:numId="38">
    <w:abstractNumId w:val="23"/>
  </w:num>
  <w:num w:numId="39">
    <w:abstractNumId w:val="6"/>
  </w:num>
  <w:num w:numId="40">
    <w:abstractNumId w:val="55"/>
  </w:num>
  <w:num w:numId="41">
    <w:abstractNumId w:val="19"/>
  </w:num>
  <w:num w:numId="42">
    <w:abstractNumId w:val="4"/>
  </w:num>
  <w:num w:numId="43">
    <w:abstractNumId w:val="36"/>
  </w:num>
  <w:num w:numId="44">
    <w:abstractNumId w:val="30"/>
    <w:lvlOverride w:ilvl="0">
      <w:lvl w:ilvl="0">
        <w:numFmt w:val="decimal"/>
        <w:lvlText w:val="%1."/>
        <w:lvlJc w:val="left"/>
      </w:lvl>
    </w:lvlOverride>
  </w:num>
  <w:num w:numId="45">
    <w:abstractNumId w:val="33"/>
  </w:num>
  <w:num w:numId="46">
    <w:abstractNumId w:val="47"/>
  </w:num>
  <w:num w:numId="47">
    <w:abstractNumId w:val="24"/>
  </w:num>
  <w:num w:numId="48">
    <w:abstractNumId w:val="32"/>
  </w:num>
  <w:num w:numId="49">
    <w:abstractNumId w:val="3"/>
  </w:num>
  <w:num w:numId="50">
    <w:abstractNumId w:val="49"/>
  </w:num>
  <w:num w:numId="51">
    <w:abstractNumId w:val="20"/>
  </w:num>
  <w:num w:numId="52">
    <w:abstractNumId w:val="21"/>
  </w:num>
  <w:num w:numId="53">
    <w:abstractNumId w:val="0"/>
  </w:num>
  <w:num w:numId="54">
    <w:abstractNumId w:val="50"/>
  </w:num>
  <w:num w:numId="55">
    <w:abstractNumId w:val="39"/>
  </w:num>
  <w:num w:numId="56">
    <w:abstractNumId w:val="22"/>
  </w:num>
  <w:num w:numId="57">
    <w:abstractNumId w:val="31"/>
  </w:num>
  <w:num w:numId="58">
    <w:abstractNumId w:val="46"/>
  </w:num>
  <w:num w:numId="59">
    <w:abstractNumId w:val="28"/>
  </w:num>
  <w:num w:numId="60">
    <w:abstractNumId w:val="63"/>
  </w:num>
  <w:num w:numId="61">
    <w:abstractNumId w:val="26"/>
  </w:num>
  <w:num w:numId="62">
    <w:abstractNumId w:val="43"/>
  </w:num>
  <w:num w:numId="63">
    <w:abstractNumId w:val="12"/>
  </w:num>
  <w:num w:numId="64">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5B"/>
    <w:rsid w:val="00023C94"/>
    <w:rsid w:val="00053A8B"/>
    <w:rsid w:val="000760D0"/>
    <w:rsid w:val="00076594"/>
    <w:rsid w:val="000A03F5"/>
    <w:rsid w:val="000D0E16"/>
    <w:rsid w:val="00144A6F"/>
    <w:rsid w:val="001F4E94"/>
    <w:rsid w:val="00201389"/>
    <w:rsid w:val="002703C8"/>
    <w:rsid w:val="002A00EC"/>
    <w:rsid w:val="002C5ED4"/>
    <w:rsid w:val="002F3A48"/>
    <w:rsid w:val="0034452B"/>
    <w:rsid w:val="00385242"/>
    <w:rsid w:val="0039426E"/>
    <w:rsid w:val="003D0BBD"/>
    <w:rsid w:val="00424663"/>
    <w:rsid w:val="004B5E65"/>
    <w:rsid w:val="00515C05"/>
    <w:rsid w:val="00516ABF"/>
    <w:rsid w:val="00546087"/>
    <w:rsid w:val="006B2931"/>
    <w:rsid w:val="006D1392"/>
    <w:rsid w:val="00731DA5"/>
    <w:rsid w:val="007B287A"/>
    <w:rsid w:val="007B679B"/>
    <w:rsid w:val="007D0D77"/>
    <w:rsid w:val="007F76AA"/>
    <w:rsid w:val="0088111C"/>
    <w:rsid w:val="00895198"/>
    <w:rsid w:val="008C59D9"/>
    <w:rsid w:val="00927B86"/>
    <w:rsid w:val="009A6DAC"/>
    <w:rsid w:val="00A15672"/>
    <w:rsid w:val="00A26BB7"/>
    <w:rsid w:val="00AD2D5B"/>
    <w:rsid w:val="00B10B9A"/>
    <w:rsid w:val="00B1153E"/>
    <w:rsid w:val="00B7262F"/>
    <w:rsid w:val="00BB428D"/>
    <w:rsid w:val="00BC6BC3"/>
    <w:rsid w:val="00C31728"/>
    <w:rsid w:val="00C746DD"/>
    <w:rsid w:val="00C813DF"/>
    <w:rsid w:val="00CB4E59"/>
    <w:rsid w:val="00CD2F27"/>
    <w:rsid w:val="00CE2BC5"/>
    <w:rsid w:val="00CF5152"/>
    <w:rsid w:val="00D072E3"/>
    <w:rsid w:val="00D55801"/>
    <w:rsid w:val="00D56F7D"/>
    <w:rsid w:val="00D946F2"/>
    <w:rsid w:val="00D96D37"/>
    <w:rsid w:val="00E27509"/>
    <w:rsid w:val="00E335AA"/>
    <w:rsid w:val="00E43B2D"/>
    <w:rsid w:val="00E770B6"/>
    <w:rsid w:val="00EE1D68"/>
    <w:rsid w:val="00EE6605"/>
    <w:rsid w:val="00F06CFF"/>
    <w:rsid w:val="00F2713E"/>
    <w:rsid w:val="00FC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88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87A"/>
    <w:pPr>
      <w:spacing w:after="0" w:line="240" w:lineRule="auto"/>
    </w:pPr>
  </w:style>
  <w:style w:type="numbering" w:customStyle="1" w:styleId="NoList1">
    <w:name w:val="No List1"/>
    <w:next w:val="NoList"/>
    <w:uiPriority w:val="99"/>
    <w:semiHidden/>
    <w:unhideWhenUsed/>
    <w:rsid w:val="00D946F2"/>
  </w:style>
  <w:style w:type="paragraph" w:customStyle="1" w:styleId="Style2">
    <w:name w:val="Style 2"/>
    <w:basedOn w:val="Normal"/>
    <w:rsid w:val="00D946F2"/>
    <w:pPr>
      <w:spacing w:after="0" w:line="240" w:lineRule="auto"/>
      <w:ind w:left="324" w:hanging="288"/>
    </w:pPr>
    <w:rPr>
      <w:rFonts w:ascii="Times New Roman" w:eastAsia="Times New Roman" w:hAnsi="Times New Roman" w:cs="Times New Roman"/>
      <w:sz w:val="24"/>
      <w:szCs w:val="24"/>
      <w:lang w:eastAsia="en-GB"/>
    </w:rPr>
  </w:style>
  <w:style w:type="paragraph" w:styleId="ListParagraph">
    <w:name w:val="List Paragraph"/>
    <w:basedOn w:val="Normal"/>
    <w:uiPriority w:val="72"/>
    <w:qFormat/>
    <w:rsid w:val="00D946F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D946F2"/>
    <w:rPr>
      <w:color w:val="0563C1" w:themeColor="hyperlink"/>
      <w:u w:val="single"/>
    </w:rPr>
  </w:style>
  <w:style w:type="character" w:customStyle="1" w:styleId="UnresolvedMention">
    <w:name w:val="Unresolved Mention"/>
    <w:basedOn w:val="DefaultParagraphFont"/>
    <w:uiPriority w:val="99"/>
    <w:semiHidden/>
    <w:unhideWhenUsed/>
    <w:rsid w:val="00D946F2"/>
    <w:rPr>
      <w:color w:val="808080"/>
      <w:shd w:val="clear" w:color="auto" w:fill="E6E6E6"/>
    </w:rPr>
  </w:style>
  <w:style w:type="paragraph" w:styleId="NormalWeb">
    <w:name w:val="Normal (Web)"/>
    <w:basedOn w:val="Normal"/>
    <w:uiPriority w:val="99"/>
    <w:semiHidden/>
    <w:unhideWhenUsed/>
    <w:rsid w:val="00D946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8D"/>
    <w:rPr>
      <w:rFonts w:ascii="Tahoma" w:hAnsi="Tahoma" w:cs="Tahoma"/>
      <w:sz w:val="16"/>
      <w:szCs w:val="16"/>
    </w:rPr>
  </w:style>
  <w:style w:type="character" w:styleId="CommentReference">
    <w:name w:val="annotation reference"/>
    <w:basedOn w:val="DefaultParagraphFont"/>
    <w:uiPriority w:val="99"/>
    <w:semiHidden/>
    <w:unhideWhenUsed/>
    <w:rsid w:val="001F4E94"/>
    <w:rPr>
      <w:sz w:val="16"/>
      <w:szCs w:val="16"/>
    </w:rPr>
  </w:style>
  <w:style w:type="paragraph" w:styleId="CommentText">
    <w:name w:val="annotation text"/>
    <w:basedOn w:val="Normal"/>
    <w:link w:val="CommentTextChar"/>
    <w:uiPriority w:val="99"/>
    <w:semiHidden/>
    <w:unhideWhenUsed/>
    <w:rsid w:val="001F4E94"/>
    <w:pPr>
      <w:spacing w:line="240" w:lineRule="auto"/>
    </w:pPr>
    <w:rPr>
      <w:sz w:val="20"/>
      <w:szCs w:val="20"/>
    </w:rPr>
  </w:style>
  <w:style w:type="character" w:customStyle="1" w:styleId="CommentTextChar">
    <w:name w:val="Comment Text Char"/>
    <w:basedOn w:val="DefaultParagraphFont"/>
    <w:link w:val="CommentText"/>
    <w:uiPriority w:val="99"/>
    <w:semiHidden/>
    <w:rsid w:val="001F4E94"/>
    <w:rPr>
      <w:sz w:val="20"/>
      <w:szCs w:val="20"/>
    </w:rPr>
  </w:style>
  <w:style w:type="paragraph" w:styleId="CommentSubject">
    <w:name w:val="annotation subject"/>
    <w:basedOn w:val="CommentText"/>
    <w:next w:val="CommentText"/>
    <w:link w:val="CommentSubjectChar"/>
    <w:uiPriority w:val="99"/>
    <w:semiHidden/>
    <w:unhideWhenUsed/>
    <w:rsid w:val="001F4E94"/>
    <w:rPr>
      <w:b/>
      <w:bCs/>
    </w:rPr>
  </w:style>
  <w:style w:type="character" w:customStyle="1" w:styleId="CommentSubjectChar">
    <w:name w:val="Comment Subject Char"/>
    <w:basedOn w:val="CommentTextChar"/>
    <w:link w:val="CommentSubject"/>
    <w:uiPriority w:val="99"/>
    <w:semiHidden/>
    <w:rsid w:val="001F4E94"/>
    <w:rPr>
      <w:b/>
      <w:bCs/>
      <w:sz w:val="20"/>
      <w:szCs w:val="20"/>
    </w:rPr>
  </w:style>
  <w:style w:type="paragraph" w:styleId="Header">
    <w:name w:val="header"/>
    <w:basedOn w:val="Normal"/>
    <w:link w:val="HeaderChar"/>
    <w:uiPriority w:val="99"/>
    <w:unhideWhenUsed/>
    <w:rsid w:val="00CF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2"/>
  </w:style>
  <w:style w:type="paragraph" w:styleId="Footer">
    <w:name w:val="footer"/>
    <w:basedOn w:val="Normal"/>
    <w:link w:val="FooterChar"/>
    <w:uiPriority w:val="99"/>
    <w:unhideWhenUsed/>
    <w:rsid w:val="00CF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287A"/>
    <w:pPr>
      <w:spacing w:after="0" w:line="240" w:lineRule="auto"/>
    </w:pPr>
  </w:style>
  <w:style w:type="numbering" w:customStyle="1" w:styleId="NoList1">
    <w:name w:val="No List1"/>
    <w:next w:val="NoList"/>
    <w:uiPriority w:val="99"/>
    <w:semiHidden/>
    <w:unhideWhenUsed/>
    <w:rsid w:val="00D946F2"/>
  </w:style>
  <w:style w:type="paragraph" w:customStyle="1" w:styleId="Style2">
    <w:name w:val="Style 2"/>
    <w:basedOn w:val="Normal"/>
    <w:rsid w:val="00D946F2"/>
    <w:pPr>
      <w:spacing w:after="0" w:line="240" w:lineRule="auto"/>
      <w:ind w:left="324" w:hanging="288"/>
    </w:pPr>
    <w:rPr>
      <w:rFonts w:ascii="Times New Roman" w:eastAsia="Times New Roman" w:hAnsi="Times New Roman" w:cs="Times New Roman"/>
      <w:sz w:val="24"/>
      <w:szCs w:val="24"/>
      <w:lang w:eastAsia="en-GB"/>
    </w:rPr>
  </w:style>
  <w:style w:type="paragraph" w:styleId="ListParagraph">
    <w:name w:val="List Paragraph"/>
    <w:basedOn w:val="Normal"/>
    <w:uiPriority w:val="72"/>
    <w:qFormat/>
    <w:rsid w:val="00D946F2"/>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D946F2"/>
    <w:rPr>
      <w:color w:val="0563C1" w:themeColor="hyperlink"/>
      <w:u w:val="single"/>
    </w:rPr>
  </w:style>
  <w:style w:type="character" w:customStyle="1" w:styleId="UnresolvedMention">
    <w:name w:val="Unresolved Mention"/>
    <w:basedOn w:val="DefaultParagraphFont"/>
    <w:uiPriority w:val="99"/>
    <w:semiHidden/>
    <w:unhideWhenUsed/>
    <w:rsid w:val="00D946F2"/>
    <w:rPr>
      <w:color w:val="808080"/>
      <w:shd w:val="clear" w:color="auto" w:fill="E6E6E6"/>
    </w:rPr>
  </w:style>
  <w:style w:type="paragraph" w:styleId="NormalWeb">
    <w:name w:val="Normal (Web)"/>
    <w:basedOn w:val="Normal"/>
    <w:uiPriority w:val="99"/>
    <w:semiHidden/>
    <w:unhideWhenUsed/>
    <w:rsid w:val="00D946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42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28D"/>
    <w:rPr>
      <w:rFonts w:ascii="Tahoma" w:hAnsi="Tahoma" w:cs="Tahoma"/>
      <w:sz w:val="16"/>
      <w:szCs w:val="16"/>
    </w:rPr>
  </w:style>
  <w:style w:type="character" w:styleId="CommentReference">
    <w:name w:val="annotation reference"/>
    <w:basedOn w:val="DefaultParagraphFont"/>
    <w:uiPriority w:val="99"/>
    <w:semiHidden/>
    <w:unhideWhenUsed/>
    <w:rsid w:val="001F4E94"/>
    <w:rPr>
      <w:sz w:val="16"/>
      <w:szCs w:val="16"/>
    </w:rPr>
  </w:style>
  <w:style w:type="paragraph" w:styleId="CommentText">
    <w:name w:val="annotation text"/>
    <w:basedOn w:val="Normal"/>
    <w:link w:val="CommentTextChar"/>
    <w:uiPriority w:val="99"/>
    <w:semiHidden/>
    <w:unhideWhenUsed/>
    <w:rsid w:val="001F4E94"/>
    <w:pPr>
      <w:spacing w:line="240" w:lineRule="auto"/>
    </w:pPr>
    <w:rPr>
      <w:sz w:val="20"/>
      <w:szCs w:val="20"/>
    </w:rPr>
  </w:style>
  <w:style w:type="character" w:customStyle="1" w:styleId="CommentTextChar">
    <w:name w:val="Comment Text Char"/>
    <w:basedOn w:val="DefaultParagraphFont"/>
    <w:link w:val="CommentText"/>
    <w:uiPriority w:val="99"/>
    <w:semiHidden/>
    <w:rsid w:val="001F4E94"/>
    <w:rPr>
      <w:sz w:val="20"/>
      <w:szCs w:val="20"/>
    </w:rPr>
  </w:style>
  <w:style w:type="paragraph" w:styleId="CommentSubject">
    <w:name w:val="annotation subject"/>
    <w:basedOn w:val="CommentText"/>
    <w:next w:val="CommentText"/>
    <w:link w:val="CommentSubjectChar"/>
    <w:uiPriority w:val="99"/>
    <w:semiHidden/>
    <w:unhideWhenUsed/>
    <w:rsid w:val="001F4E94"/>
    <w:rPr>
      <w:b/>
      <w:bCs/>
    </w:rPr>
  </w:style>
  <w:style w:type="character" w:customStyle="1" w:styleId="CommentSubjectChar">
    <w:name w:val="Comment Subject Char"/>
    <w:basedOn w:val="CommentTextChar"/>
    <w:link w:val="CommentSubject"/>
    <w:uiPriority w:val="99"/>
    <w:semiHidden/>
    <w:rsid w:val="001F4E94"/>
    <w:rPr>
      <w:b/>
      <w:bCs/>
      <w:sz w:val="20"/>
      <w:szCs w:val="20"/>
    </w:rPr>
  </w:style>
  <w:style w:type="paragraph" w:styleId="Header">
    <w:name w:val="header"/>
    <w:basedOn w:val="Normal"/>
    <w:link w:val="HeaderChar"/>
    <w:uiPriority w:val="99"/>
    <w:unhideWhenUsed/>
    <w:rsid w:val="00CF5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2"/>
  </w:style>
  <w:style w:type="paragraph" w:styleId="Footer">
    <w:name w:val="footer"/>
    <w:basedOn w:val="Normal"/>
    <w:link w:val="FooterChar"/>
    <w:uiPriority w:val="99"/>
    <w:unhideWhenUsed/>
    <w:rsid w:val="00CF5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3377">
      <w:bodyDiv w:val="1"/>
      <w:marLeft w:val="0"/>
      <w:marRight w:val="0"/>
      <w:marTop w:val="0"/>
      <w:marBottom w:val="0"/>
      <w:divBdr>
        <w:top w:val="none" w:sz="0" w:space="0" w:color="auto"/>
        <w:left w:val="none" w:sz="0" w:space="0" w:color="auto"/>
        <w:bottom w:val="none" w:sz="0" w:space="0" w:color="auto"/>
        <w:right w:val="none" w:sz="0" w:space="0" w:color="auto"/>
      </w:divBdr>
    </w:div>
    <w:div w:id="608123553">
      <w:bodyDiv w:val="1"/>
      <w:marLeft w:val="0"/>
      <w:marRight w:val="0"/>
      <w:marTop w:val="0"/>
      <w:marBottom w:val="0"/>
      <w:divBdr>
        <w:top w:val="none" w:sz="0" w:space="0" w:color="auto"/>
        <w:left w:val="none" w:sz="0" w:space="0" w:color="auto"/>
        <w:bottom w:val="none" w:sz="0" w:space="0" w:color="auto"/>
        <w:right w:val="none" w:sz="0" w:space="0" w:color="auto"/>
      </w:divBdr>
    </w:div>
    <w:div w:id="703407255">
      <w:bodyDiv w:val="1"/>
      <w:marLeft w:val="0"/>
      <w:marRight w:val="0"/>
      <w:marTop w:val="0"/>
      <w:marBottom w:val="0"/>
      <w:divBdr>
        <w:top w:val="none" w:sz="0" w:space="0" w:color="auto"/>
        <w:left w:val="none" w:sz="0" w:space="0" w:color="auto"/>
        <w:bottom w:val="none" w:sz="0" w:space="0" w:color="auto"/>
        <w:right w:val="none" w:sz="0" w:space="0" w:color="auto"/>
      </w:divBdr>
    </w:div>
    <w:div w:id="1109855572">
      <w:bodyDiv w:val="1"/>
      <w:marLeft w:val="0"/>
      <w:marRight w:val="0"/>
      <w:marTop w:val="0"/>
      <w:marBottom w:val="0"/>
      <w:divBdr>
        <w:top w:val="none" w:sz="0" w:space="0" w:color="auto"/>
        <w:left w:val="none" w:sz="0" w:space="0" w:color="auto"/>
        <w:bottom w:val="none" w:sz="0" w:space="0" w:color="auto"/>
        <w:right w:val="none" w:sz="0" w:space="0" w:color="auto"/>
      </w:divBdr>
    </w:div>
    <w:div w:id="1574044024">
      <w:bodyDiv w:val="1"/>
      <w:marLeft w:val="0"/>
      <w:marRight w:val="0"/>
      <w:marTop w:val="0"/>
      <w:marBottom w:val="0"/>
      <w:divBdr>
        <w:top w:val="none" w:sz="0" w:space="0" w:color="auto"/>
        <w:left w:val="none" w:sz="0" w:space="0" w:color="auto"/>
        <w:bottom w:val="none" w:sz="0" w:space="0" w:color="auto"/>
        <w:right w:val="none" w:sz="0" w:space="0" w:color="auto"/>
      </w:divBdr>
    </w:div>
    <w:div w:id="179760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m.org/binaries/content/assets/education/ce2016-final-report.pdf" TargetMode="External"/><Relationship Id="rId18" Type="http://schemas.openxmlformats.org/officeDocument/2006/relationships/image" Target="media/image1.png"/><Relationship Id="rId26" Type="http://schemas.openxmlformats.org/officeDocument/2006/relationships/hyperlink" Target="http://www.csec2017.org/community-engagement" TargetMode="External"/><Relationship Id="rId39" Type="http://schemas.openxmlformats.org/officeDocument/2006/relationships/hyperlink" Target="file:///\\hqfs01\acmshr\Yan\Education%20Board\Admin%20Stuff\Annual%20Report,%20Budget,%20etc\Annual%20Reports\women.acm.org" TargetMode="External"/><Relationship Id="rId21" Type="http://schemas.openxmlformats.org/officeDocument/2006/relationships/hyperlink" Target="https://www.csec2017.org/about" TargetMode="External"/><Relationship Id="rId34" Type="http://schemas.openxmlformats.org/officeDocument/2006/relationships/hyperlink" Target="http://ccecc.acm.org/about" TargetMode="External"/><Relationship Id="rId42" Type="http://schemas.openxmlformats.org/officeDocument/2006/relationships/hyperlink" Target="http://www.csec2017.org/" TargetMode="External"/><Relationship Id="rId47" Type="http://schemas.openxmlformats.org/officeDocument/2006/relationships/hyperlink" Target="http://ccecc.acm.org/literature/publications" TargetMode="External"/><Relationship Id="rId50" Type="http://schemas.openxmlformats.org/officeDocument/2006/relationships/hyperlink" Target="http://it2017.acm.org" TargetMode="External"/><Relationship Id="rId55"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spathshala.org" TargetMode="External"/><Relationship Id="rId17" Type="http://schemas.openxmlformats.org/officeDocument/2006/relationships/hyperlink" Target="http://it2017.acm.org" TargetMode="External"/><Relationship Id="rId25" Type="http://schemas.openxmlformats.org/officeDocument/2006/relationships/hyperlink" Target="http://www.csec2017.org/jtf-artifacts" TargetMode="External"/><Relationship Id="rId33" Type="http://schemas.openxmlformats.org/officeDocument/2006/relationships/hyperlink" Target="http://ccecc.acm.org/about" TargetMode="External"/><Relationship Id="rId38" Type="http://schemas.openxmlformats.org/officeDocument/2006/relationships/hyperlink" Target="http://www.acm.org/education/education-policy-committee" TargetMode="External"/><Relationship Id="rId46" Type="http://schemas.openxmlformats.org/officeDocument/2006/relationships/hyperlink" Target="file:///\\hqfs01\acmshr\Yan\Education%20Board\Admin%20Stuff\Annual%20Report,%20Budget,%20etc\Annual%20Reports\ccecc.acm.org\guidance\computer-science-2017\correlations" TargetMode="External"/><Relationship Id="rId2" Type="http://schemas.openxmlformats.org/officeDocument/2006/relationships/numbering" Target="numbering.xml"/><Relationship Id="rId16" Type="http://schemas.openxmlformats.org/officeDocument/2006/relationships/hyperlink" Target="https://www.computer.org/web/pressroom/ieeecs-eitbok" TargetMode="External"/><Relationship Id="rId20" Type="http://schemas.openxmlformats.org/officeDocument/2006/relationships/hyperlink" Target="http://www.acm.org/binaries/content/assets/education/msis2016.pdf" TargetMode="External"/><Relationship Id="rId29" Type="http://schemas.openxmlformats.org/officeDocument/2006/relationships/hyperlink" Target="http://sites.nationalacademies.org/DEPS/BMSA/DEPS_180066" TargetMode="External"/><Relationship Id="rId41" Type="http://schemas.openxmlformats.org/officeDocument/2006/relationships/hyperlink" Target="http://it2017.acm.org"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pis.org" TargetMode="External"/><Relationship Id="rId24" Type="http://schemas.openxmlformats.org/officeDocument/2006/relationships/hyperlink" Target="http://www.csec2017.org/jtf-artifacts" TargetMode="External"/><Relationship Id="rId32" Type="http://schemas.openxmlformats.org/officeDocument/2006/relationships/hyperlink" Target="http://aisel.aisnet.org/cais/vol36/iss1/23/" TargetMode="External"/><Relationship Id="rId37" Type="http://schemas.openxmlformats.org/officeDocument/2006/relationships/hyperlink" Target="http://www.acm.org/education/education-council-and-education-board" TargetMode="External"/><Relationship Id="rId40" Type="http://schemas.openxmlformats.org/officeDocument/2006/relationships/hyperlink" Target="http://www.csteachers.org/" TargetMode="External"/><Relationship Id="rId45" Type="http://schemas.openxmlformats.org/officeDocument/2006/relationships/hyperlink" Target="https://k12cs.org/"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itbokwiki.org/Main_Page" TargetMode="External"/><Relationship Id="rId23" Type="http://schemas.openxmlformats.org/officeDocument/2006/relationships/hyperlink" Target="http://www.csec2017.org/jtf-artifacts" TargetMode="External"/><Relationship Id="rId28" Type="http://schemas.openxmlformats.org/officeDocument/2006/relationships/hyperlink" Target="http://edison-project.eu" TargetMode="External"/><Relationship Id="rId36" Type="http://schemas.openxmlformats.org/officeDocument/2006/relationships/hyperlink" Target="http://ccecc.acm.org/" TargetMode="External"/><Relationship Id="rId49" Type="http://schemas.openxmlformats.org/officeDocument/2006/relationships/hyperlink" Target="https://doi.org/10.1145/3078326" TargetMode="External"/><Relationship Id="rId57" Type="http://schemas.openxmlformats.org/officeDocument/2006/relationships/fontTable" Target="fontTable.xml"/><Relationship Id="rId10" Type="http://schemas.openxmlformats.org/officeDocument/2006/relationships/hyperlink" Target="http://europe.acm.org" TargetMode="External"/><Relationship Id="rId19" Type="http://schemas.openxmlformats.org/officeDocument/2006/relationships/image" Target="media/image2.png"/><Relationship Id="rId31" Type="http://schemas.openxmlformats.org/officeDocument/2006/relationships/hyperlink" Target="http://www.bhef.com/publications/investing-americas-data-science-and-analytics-talent" TargetMode="External"/><Relationship Id="rId44" Type="http://schemas.openxmlformats.org/officeDocument/2006/relationships/hyperlink" Target="http://www.csteachers.org/page/standards" TargetMode="External"/><Relationship Id="rId52"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informatics-europe.org" TargetMode="External"/><Relationship Id="rId14" Type="http://schemas.openxmlformats.org/officeDocument/2006/relationships/hyperlink" Target="http://www.acm.org/binaries/content/assets/education/ce2016-final-report-chinese.pdf" TargetMode="External"/><Relationship Id="rId22" Type="http://schemas.openxmlformats.org/officeDocument/2006/relationships/hyperlink" Target="https://www.csec2017.org/about" TargetMode="External"/><Relationship Id="rId27" Type="http://schemas.openxmlformats.org/officeDocument/2006/relationships/hyperlink" Target="http://www.computingportal.org/sites/default/files/Data%20Science%20Education%20Workshop%20Report%201.0_0.pdf" TargetMode="External"/><Relationship Id="rId30" Type="http://schemas.openxmlformats.org/officeDocument/2006/relationships/hyperlink" Target="https://nsf.gov/awardsearch/showAward?AWD_ID=1626983" TargetMode="External"/><Relationship Id="rId35" Type="http://schemas.openxmlformats.org/officeDocument/2006/relationships/hyperlink" Target="http://ccecc.acm.org/files/publications/CSTransfer2017.pdf" TargetMode="External"/><Relationship Id="rId43" Type="http://schemas.openxmlformats.org/officeDocument/2006/relationships/hyperlink" Target="http://ccecc.acm.org/literature/publications" TargetMode="External"/><Relationship Id="rId48" Type="http://schemas.openxmlformats.org/officeDocument/2006/relationships/image" Target="media/image3.png"/><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A6287-FD35-4B31-AE91-70E5FE7B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45</Pages>
  <Words>15584</Words>
  <Characters>88833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prey</dc:creator>
  <cp:lastModifiedBy>Yan Timanovsky</cp:lastModifiedBy>
  <cp:revision>5</cp:revision>
  <cp:lastPrinted>2017-09-27T20:28:00Z</cp:lastPrinted>
  <dcterms:created xsi:type="dcterms:W3CDTF">2017-10-03T15:50:00Z</dcterms:created>
  <dcterms:modified xsi:type="dcterms:W3CDTF">2017-10-03T17:29:00Z</dcterms:modified>
</cp:coreProperties>
</file>